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rPr>
          <w:rFonts w:hint="eastAsia" w:ascii="方正小标宋简体" w:hAnsi="方正小标宋简体" w:eastAsia="方正小标宋简体" w:cs="方正小标宋简体"/>
          <w:sz w:val="44"/>
          <w:szCs w:val="44"/>
        </w:rPr>
      </w:pPr>
    </w:p>
    <w:p>
      <w:pPr>
        <w:spacing w:line="400" w:lineRule="exact"/>
        <w:ind w:firstLine="0" w:firstLineChars="0"/>
        <w:jc w:val="left"/>
        <w:rPr>
          <w:rFonts w:hint="eastAsia"/>
          <w:sz w:val="32"/>
          <w:szCs w:val="32"/>
          <w:lang w:eastAsia="zh-CN"/>
        </w:rPr>
      </w:pPr>
    </w:p>
    <w:p>
      <w:pPr>
        <w:spacing w:line="400" w:lineRule="exact"/>
        <w:ind w:firstLine="0" w:firstLineChars="0"/>
        <w:jc w:val="center"/>
        <w:rPr>
          <w:rFonts w:hint="eastAsia"/>
          <w:sz w:val="32"/>
          <w:szCs w:val="32"/>
          <w:lang w:eastAsia="zh-CN"/>
        </w:rPr>
      </w:pPr>
    </w:p>
    <w:p>
      <w:pPr>
        <w:spacing w:line="400" w:lineRule="exact"/>
        <w:ind w:firstLine="0" w:firstLineChars="0"/>
        <w:jc w:val="center"/>
        <w:rPr>
          <w:rFonts w:hint="eastAsia"/>
          <w:sz w:val="32"/>
          <w:szCs w:val="32"/>
          <w:lang w:eastAsia="zh-CN"/>
        </w:rPr>
      </w:pPr>
    </w:p>
    <w:p>
      <w:pPr>
        <w:spacing w:line="400" w:lineRule="exact"/>
        <w:ind w:firstLine="0" w:firstLineChars="0"/>
        <w:jc w:val="center"/>
        <w:rPr>
          <w:rFonts w:hint="eastAsia"/>
          <w:sz w:val="32"/>
          <w:szCs w:val="32"/>
          <w:lang w:eastAsia="zh-CN"/>
        </w:rPr>
      </w:pPr>
    </w:p>
    <w:p>
      <w:pPr>
        <w:spacing w:line="400" w:lineRule="exact"/>
        <w:ind w:firstLine="0" w:firstLineChars="0"/>
        <w:jc w:val="center"/>
        <w:rPr>
          <w:rFonts w:hint="eastAsia"/>
          <w:sz w:val="32"/>
          <w:szCs w:val="32"/>
          <w:lang w:eastAsia="zh-CN"/>
        </w:rPr>
      </w:pPr>
    </w:p>
    <w:p>
      <w:pPr>
        <w:spacing w:line="400" w:lineRule="exact"/>
        <w:ind w:firstLine="0" w:firstLineChars="0"/>
        <w:jc w:val="center"/>
        <w:rPr>
          <w:rFonts w:hint="eastAsia"/>
          <w:sz w:val="32"/>
          <w:szCs w:val="32"/>
          <w:lang w:eastAsia="zh-CN"/>
        </w:rPr>
      </w:pPr>
    </w:p>
    <w:p>
      <w:pPr>
        <w:spacing w:line="400" w:lineRule="exact"/>
        <w:ind w:firstLine="0" w:firstLineChars="0"/>
        <w:jc w:val="center"/>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0" w:firstLineChars="0"/>
        <w:jc w:val="both"/>
        <w:textAlignment w:val="auto"/>
        <w:rPr>
          <w:rFonts w:hint="eastAsia"/>
          <w:sz w:val="32"/>
          <w:szCs w:val="32"/>
          <w:lang w:eastAsia="zh-CN"/>
        </w:rPr>
      </w:pPr>
    </w:p>
    <w:p>
      <w:pPr>
        <w:spacing w:line="400" w:lineRule="exact"/>
        <w:ind w:firstLine="0" w:firstLineChars="0"/>
        <w:jc w:val="center"/>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val="0"/>
        <w:ind w:firstLine="0" w:firstLineChars="0"/>
        <w:jc w:val="center"/>
        <w:textAlignment w:val="auto"/>
        <w:rPr>
          <w:rFonts w:hint="default" w:ascii="Times New Roman" w:hAnsi="Times New Roman" w:cs="Times New Roman"/>
          <w:spacing w:val="12"/>
          <w:kern w:val="0"/>
        </w:rPr>
      </w:pPr>
      <w:r>
        <w:rPr>
          <w:rFonts w:hint="default" w:ascii="Times New Roman" w:hAnsi="Times New Roman" w:cs="Times New Roman"/>
          <w:sz w:val="32"/>
          <w:szCs w:val="32"/>
          <w:lang w:eastAsia="zh-CN"/>
        </w:rPr>
        <w:t>新科</w:t>
      </w:r>
      <w:r>
        <w:rPr>
          <w:rFonts w:hint="default" w:ascii="Times New Roman" w:hAnsi="Times New Roman" w:eastAsia="仿宋_GB2312" w:cs="Times New Roman"/>
          <w:bCs/>
          <w:color w:val="000000"/>
          <w:sz w:val="32"/>
          <w:szCs w:val="32"/>
        </w:rPr>
        <w:t>〔</w:t>
      </w:r>
      <w:r>
        <w:rPr>
          <w:rFonts w:hint="default" w:ascii="Times New Roman" w:hAnsi="Times New Roman" w:eastAsia="仿宋_GB2312" w:cs="Times New Roman"/>
          <w:bCs/>
          <w:color w:val="000000"/>
          <w:sz w:val="32"/>
          <w:szCs w:val="32"/>
          <w:lang w:val="en-US" w:eastAsia="zh-CN"/>
        </w:rPr>
        <w:t>202</w:t>
      </w:r>
      <w:r>
        <w:rPr>
          <w:rFonts w:hint="eastAsia" w:cs="Times New Roman"/>
          <w:bCs/>
          <w:color w:val="000000"/>
          <w:sz w:val="32"/>
          <w:szCs w:val="32"/>
          <w:lang w:val="en-US" w:eastAsia="zh-CN"/>
        </w:rPr>
        <w:t>6</w:t>
      </w:r>
      <w:r>
        <w:rPr>
          <w:rFonts w:hint="default" w:ascii="Times New Roman" w:hAnsi="Times New Roman" w:eastAsia="仿宋_GB2312" w:cs="Times New Roman"/>
          <w:bCs/>
          <w:color w:val="000000"/>
          <w:sz w:val="32"/>
          <w:szCs w:val="32"/>
        </w:rPr>
        <w:t>〕</w:t>
      </w:r>
      <w:r>
        <w:rPr>
          <w:rFonts w:hint="eastAsia" w:cs="Times New Roman"/>
          <w:bCs/>
          <w:color w:val="000000"/>
          <w:sz w:val="32"/>
          <w:szCs w:val="32"/>
          <w:lang w:val="en-US" w:eastAsia="zh-CN"/>
        </w:rPr>
        <w:t>17</w:t>
      </w:r>
      <w:r>
        <w:rPr>
          <w:rFonts w:hint="default" w:ascii="Times New Roman" w:hAnsi="Times New Roman" w:cs="Times New Roman"/>
          <w:bCs/>
          <w:color w:val="000000"/>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napToGrid/>
        <w:spacing w:after="207" w:afterLines="50"/>
        <w:textAlignment w:val="auto"/>
      </w:pPr>
    </w:p>
    <w:p/>
    <w:p>
      <w:pPr>
        <w:pStyle w:val="3"/>
        <w:keepNext w:val="0"/>
        <w:keepLines w:val="0"/>
        <w:pageBreakBefore w:val="0"/>
        <w:widowControl/>
        <w:kinsoku/>
        <w:wordWrap/>
        <w:overflowPunct/>
        <w:topLinePunct w:val="0"/>
        <w:autoSpaceDE/>
        <w:autoSpaceDN/>
        <w:bidi w:val="0"/>
        <w:adjustRightInd/>
        <w:snapToGrid/>
        <w:spacing w:beforeAutospacing="0" w:afterAutospacing="0" w:line="660" w:lineRule="exact"/>
        <w:ind w:firstLine="0" w:firstLineChars="0"/>
        <w:jc w:val="center"/>
        <w:textAlignment w:val="auto"/>
        <w:rPr>
          <w:rFonts w:hint="eastAsia" w:ascii="方正小标宋_GBK" w:hAnsi="方正小标宋_GBK" w:eastAsia="方正小标宋_GBK" w:cs="方正小标宋_GBK"/>
          <w:b w:val="0"/>
          <w:bCs/>
          <w:color w:val="auto"/>
          <w:spacing w:val="-17"/>
          <w:sz w:val="44"/>
          <w:szCs w:val="44"/>
        </w:rPr>
      </w:pPr>
      <w:r>
        <w:rPr>
          <w:rFonts w:hint="eastAsia" w:ascii="方正小标宋_GBK" w:hAnsi="方正小标宋_GBK" w:eastAsia="方正小标宋_GBK" w:cs="方正小标宋_GBK"/>
          <w:b w:val="0"/>
          <w:bCs/>
          <w:color w:val="auto"/>
          <w:spacing w:val="-17"/>
          <w:sz w:val="44"/>
          <w:szCs w:val="44"/>
          <w:lang w:val="en-US" w:eastAsia="zh-CN"/>
        </w:rPr>
        <w:t>新乡市科学技术局</w:t>
      </w:r>
    </w:p>
    <w:p>
      <w:pPr>
        <w:pStyle w:val="3"/>
        <w:keepNext w:val="0"/>
        <w:keepLines w:val="0"/>
        <w:pageBreakBefore w:val="0"/>
        <w:widowControl/>
        <w:kinsoku/>
        <w:wordWrap/>
        <w:overflowPunct/>
        <w:topLinePunct w:val="0"/>
        <w:autoSpaceDE/>
        <w:autoSpaceDN/>
        <w:bidi w:val="0"/>
        <w:adjustRightInd/>
        <w:snapToGrid/>
        <w:spacing w:beforeAutospacing="0" w:afterAutospacing="0" w:line="660" w:lineRule="exact"/>
        <w:ind w:firstLine="0" w:firstLineChars="0"/>
        <w:jc w:val="center"/>
        <w:textAlignment w:val="auto"/>
        <w:rPr>
          <w:rFonts w:hint="eastAsia" w:ascii="方正小标宋_GBK" w:hAnsi="方正小标宋_GBK" w:eastAsia="方正小标宋_GBK" w:cs="方正小标宋_GBK"/>
          <w:b w:val="0"/>
          <w:bCs/>
          <w:color w:val="auto"/>
          <w:spacing w:val="-17"/>
          <w:sz w:val="44"/>
          <w:szCs w:val="44"/>
          <w:lang w:val="en-US" w:eastAsia="zh-CN"/>
        </w:rPr>
      </w:pPr>
      <w:r>
        <w:rPr>
          <w:rFonts w:hint="eastAsia" w:ascii="方正小标宋_GBK" w:hAnsi="方正小标宋_GBK" w:eastAsia="方正小标宋_GBK" w:cs="方正小标宋_GBK"/>
          <w:b w:val="0"/>
          <w:bCs/>
          <w:color w:val="auto"/>
          <w:spacing w:val="-17"/>
          <w:sz w:val="44"/>
          <w:szCs w:val="44"/>
          <w:lang w:val="en-US" w:eastAsia="zh-CN"/>
        </w:rPr>
        <w:t>中共新乡市</w:t>
      </w:r>
      <w:r>
        <w:rPr>
          <w:rFonts w:hint="eastAsia" w:ascii="方正小标宋_GBK" w:hAnsi="方正小标宋_GBK" w:eastAsia="方正小标宋_GBK" w:cs="方正小标宋_GBK"/>
          <w:b w:val="0"/>
          <w:bCs/>
          <w:color w:val="auto"/>
          <w:spacing w:val="-17"/>
          <w:sz w:val="44"/>
          <w:szCs w:val="44"/>
        </w:rPr>
        <w:t>委宣传部</w:t>
      </w:r>
      <w:r>
        <w:rPr>
          <w:rFonts w:hint="eastAsia" w:ascii="方正小标宋_GBK" w:hAnsi="方正小标宋_GBK" w:eastAsia="方正小标宋_GBK" w:cs="方正小标宋_GBK"/>
          <w:b w:val="0"/>
          <w:bCs/>
          <w:color w:val="auto"/>
          <w:spacing w:val="-17"/>
          <w:sz w:val="44"/>
          <w:szCs w:val="44"/>
          <w:lang w:val="en-US" w:eastAsia="zh-CN"/>
        </w:rPr>
        <w:t xml:space="preserve">  新乡市科学技术协会</w:t>
      </w:r>
    </w:p>
    <w:p>
      <w:pPr>
        <w:pStyle w:val="3"/>
        <w:keepNext w:val="0"/>
        <w:keepLines w:val="0"/>
        <w:pageBreakBefore w:val="0"/>
        <w:widowControl/>
        <w:kinsoku/>
        <w:overflowPunct/>
        <w:topLinePunct w:val="0"/>
        <w:autoSpaceDE/>
        <w:autoSpaceDN/>
        <w:bidi w:val="0"/>
        <w:adjustRightInd/>
        <w:snapToGrid/>
        <w:spacing w:beforeAutospacing="0" w:afterAutospacing="0" w:line="578"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rPr>
        <w:t>关于举办202</w:t>
      </w:r>
      <w:r>
        <w:rPr>
          <w:rFonts w:hint="eastAsia" w:ascii="方正小标宋简体" w:hAnsi="方正小标宋简体" w:eastAsia="方正小标宋简体" w:cs="方正小标宋简体"/>
          <w:b w:val="0"/>
          <w:bCs/>
          <w:color w:val="auto"/>
          <w:sz w:val="44"/>
          <w:szCs w:val="44"/>
          <w:lang w:val="en-US" w:eastAsia="zh-CN"/>
        </w:rPr>
        <w:t>6</w:t>
      </w:r>
      <w:r>
        <w:rPr>
          <w:rFonts w:hint="eastAsia" w:ascii="方正小标宋简体" w:hAnsi="方正小标宋简体" w:eastAsia="方正小标宋简体" w:cs="方正小标宋简体"/>
          <w:b w:val="0"/>
          <w:bCs/>
          <w:color w:val="auto"/>
          <w:sz w:val="44"/>
          <w:szCs w:val="44"/>
        </w:rPr>
        <w:t>年</w:t>
      </w:r>
      <w:r>
        <w:rPr>
          <w:rFonts w:hint="eastAsia" w:ascii="方正小标宋简体" w:hAnsi="方正小标宋简体" w:eastAsia="方正小标宋简体" w:cs="方正小标宋简体"/>
          <w:b w:val="0"/>
          <w:bCs/>
          <w:color w:val="auto"/>
          <w:sz w:val="44"/>
          <w:szCs w:val="44"/>
          <w:lang w:eastAsia="zh-CN"/>
        </w:rPr>
        <w:t>新乡市科技活动周</w:t>
      </w:r>
      <w:r>
        <w:rPr>
          <w:rFonts w:hint="eastAsia" w:ascii="方正小标宋简体" w:hAnsi="方正小标宋简体" w:eastAsia="方正小标宋简体" w:cs="方正小标宋简体"/>
          <w:b w:val="0"/>
          <w:bCs/>
          <w:color w:val="auto"/>
          <w:sz w:val="44"/>
          <w:szCs w:val="44"/>
          <w:lang w:val="en-US" w:eastAsia="zh-CN"/>
        </w:rPr>
        <w:t>和</w:t>
      </w:r>
    </w:p>
    <w:p>
      <w:pPr>
        <w:pStyle w:val="3"/>
        <w:keepNext w:val="0"/>
        <w:keepLines w:val="0"/>
        <w:pageBreakBefore w:val="0"/>
        <w:widowControl/>
        <w:kinsoku/>
        <w:overflowPunct/>
        <w:topLinePunct w:val="0"/>
        <w:autoSpaceDE/>
        <w:autoSpaceDN/>
        <w:bidi w:val="0"/>
        <w:adjustRightInd/>
        <w:snapToGrid/>
        <w:spacing w:beforeAutospacing="0" w:afterAutospacing="0" w:line="578" w:lineRule="exact"/>
        <w:ind w:left="0" w:leftChars="0" w:firstLine="0" w:firstLineChars="0"/>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新乡市全国科技工作者日</w:t>
      </w:r>
      <w:r>
        <w:rPr>
          <w:rFonts w:hint="eastAsia" w:ascii="方正小标宋简体" w:hAnsi="方正小标宋简体" w:eastAsia="方正小标宋简体" w:cs="方正小标宋简体"/>
          <w:b w:val="0"/>
          <w:bCs/>
          <w:color w:val="auto"/>
          <w:sz w:val="44"/>
          <w:szCs w:val="44"/>
        </w:rPr>
        <w:t>的通知</w:t>
      </w:r>
    </w:p>
    <w:p/>
    <w:p>
      <w:pPr>
        <w:keepNext w:val="0"/>
        <w:keepLines w:val="0"/>
        <w:pageBreakBefore w:val="0"/>
        <w:widowControl w:val="0"/>
        <w:kinsoku/>
        <w:wordWrap/>
        <w:overflowPunct/>
        <w:topLinePunct w:val="0"/>
        <w:autoSpaceDE/>
        <w:autoSpaceDN/>
        <w:bidi w:val="0"/>
        <w:adjustRightInd/>
        <w:snapToGrid/>
        <w:spacing w:line="570" w:lineRule="exact"/>
        <w:ind w:left="0" w:leftChars="0" w:firstLine="0" w:firstLineChars="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color w:val="000000"/>
          <w:spacing w:val="0"/>
          <w:sz w:val="32"/>
          <w:szCs w:val="32"/>
          <w:shd w:val="clear" w:color="auto" w:fill="FFFFFF"/>
        </w:rPr>
        <w:t>各</w:t>
      </w:r>
      <w:r>
        <w:rPr>
          <w:rFonts w:hint="default" w:ascii="Times New Roman" w:hAnsi="Times New Roman" w:eastAsia="仿宋_GB2312" w:cs="Times New Roman"/>
          <w:i w:val="0"/>
          <w:iCs w:val="0"/>
          <w:caps w:val="0"/>
          <w:color w:val="000000"/>
          <w:spacing w:val="0"/>
          <w:sz w:val="32"/>
          <w:szCs w:val="32"/>
          <w:shd w:val="clear" w:color="auto" w:fill="FFFFFF"/>
          <w:lang w:eastAsia="zh-CN"/>
        </w:rPr>
        <w:t>县（市、区）</w:t>
      </w:r>
      <w:r>
        <w:rPr>
          <w:rFonts w:hint="default" w:ascii="Times New Roman" w:hAnsi="Times New Roman" w:eastAsia="仿宋_GB2312" w:cs="Times New Roman"/>
          <w:i w:val="0"/>
          <w:iCs w:val="0"/>
          <w:caps w:val="0"/>
          <w:color w:val="000000"/>
          <w:spacing w:val="0"/>
          <w:sz w:val="32"/>
          <w:szCs w:val="32"/>
          <w:shd w:val="clear" w:color="auto" w:fill="FFFFFF"/>
        </w:rPr>
        <w:t>科技</w:t>
      </w:r>
      <w:r>
        <w:rPr>
          <w:rFonts w:hint="default" w:ascii="Times New Roman" w:hAnsi="Times New Roman" w:eastAsia="仿宋_GB2312" w:cs="Times New Roman"/>
          <w:i w:val="0"/>
          <w:iCs w:val="0"/>
          <w:caps w:val="0"/>
          <w:color w:val="000000"/>
          <w:spacing w:val="0"/>
          <w:sz w:val="32"/>
          <w:szCs w:val="32"/>
          <w:shd w:val="clear" w:color="auto" w:fill="FFFFFF"/>
          <w:lang w:eastAsia="zh-CN"/>
        </w:rPr>
        <w:t>主管部门、</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宣传部、科协</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平原</w:t>
      </w:r>
      <w:r>
        <w:rPr>
          <w:rFonts w:hint="default" w:ascii="Times New Roman" w:hAnsi="Times New Roman" w:eastAsia="仿宋_GB2312" w:cs="Times New Roman"/>
          <w:i w:val="0"/>
          <w:iCs w:val="0"/>
          <w:caps w:val="0"/>
          <w:color w:val="000000"/>
          <w:spacing w:val="0"/>
          <w:sz w:val="32"/>
          <w:szCs w:val="32"/>
          <w:shd w:val="clear" w:color="auto" w:fill="FFFFFF"/>
        </w:rPr>
        <w:t>示范区、</w:t>
      </w:r>
      <w:r>
        <w:rPr>
          <w:rFonts w:hint="default" w:ascii="Times New Roman" w:hAnsi="Times New Roman" w:eastAsia="仿宋_GB2312" w:cs="Times New Roman"/>
          <w:i w:val="0"/>
          <w:iCs w:val="0"/>
          <w:caps w:val="0"/>
          <w:color w:val="000000"/>
          <w:spacing w:val="0"/>
          <w:sz w:val="32"/>
          <w:szCs w:val="32"/>
          <w:shd w:val="clear" w:color="auto" w:fill="FFFFFF"/>
          <w:lang w:eastAsia="zh-CN"/>
        </w:rPr>
        <w:t>高新区、经开区</w:t>
      </w:r>
      <w:r>
        <w:rPr>
          <w:rFonts w:hint="default" w:ascii="Times New Roman" w:hAnsi="Times New Roman" w:eastAsia="仿宋_GB2312" w:cs="Times New Roman"/>
          <w:i w:val="0"/>
          <w:iCs w:val="0"/>
          <w:caps w:val="0"/>
          <w:color w:val="000000"/>
          <w:spacing w:val="0"/>
          <w:sz w:val="32"/>
          <w:szCs w:val="32"/>
          <w:shd w:val="clear" w:color="auto" w:fill="FFFFFF"/>
        </w:rPr>
        <w:t>管委会科技主管部门</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lang w:val="en-US" w:eastAsia="zh-CN"/>
        </w:rPr>
        <w:t>宣传部、科协</w:t>
      </w:r>
      <w:r>
        <w:rPr>
          <w:rFonts w:hint="default" w:ascii="Times New Roman" w:hAnsi="Times New Roman" w:eastAsia="仿宋_GB2312" w:cs="Times New Roman"/>
          <w:i w:val="0"/>
          <w:iCs w:val="0"/>
          <w:caps w:val="0"/>
          <w:color w:val="000000"/>
          <w:spacing w:val="0"/>
          <w:sz w:val="32"/>
          <w:szCs w:val="32"/>
          <w:shd w:val="clear" w:color="auto" w:fill="FFFFFF"/>
        </w:rPr>
        <w:t>，</w:t>
      </w:r>
      <w:r>
        <w:rPr>
          <w:rFonts w:hint="default" w:ascii="Times New Roman" w:hAnsi="Times New Roman" w:eastAsia="仿宋_GB2312" w:cs="Times New Roman"/>
          <w:i w:val="0"/>
          <w:iCs w:val="0"/>
          <w:caps w:val="0"/>
          <w:color w:val="000000"/>
          <w:spacing w:val="0"/>
          <w:sz w:val="32"/>
          <w:szCs w:val="32"/>
          <w:shd w:val="clear" w:color="auto" w:fill="FFFFFF"/>
          <w:lang w:eastAsia="zh-CN"/>
        </w:rPr>
        <w:t>市</w:t>
      </w:r>
      <w:r>
        <w:rPr>
          <w:rFonts w:hint="default" w:ascii="Times New Roman" w:hAnsi="Times New Roman" w:eastAsia="仿宋_GB2312" w:cs="Times New Roman"/>
          <w:i w:val="0"/>
          <w:iCs w:val="0"/>
          <w:caps w:val="0"/>
          <w:color w:val="000000"/>
          <w:spacing w:val="0"/>
          <w:sz w:val="32"/>
          <w:szCs w:val="32"/>
          <w:shd w:val="clear" w:color="auto" w:fill="FFFFFF"/>
        </w:rPr>
        <w:t>直有关部门，各有关单位</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2026年是“十五五”开局之年，是深入推进科技强国、科教强省建设的关键之年。5月24</w:t>
      </w:r>
      <w:r>
        <w:rPr>
          <w:rFonts w:hint="eastAsia" w:cs="Times New Roman"/>
          <w:sz w:val="32"/>
          <w:szCs w:val="32"/>
          <w:lang w:eastAsia="zh-CN"/>
        </w:rPr>
        <w:t>—</w:t>
      </w:r>
      <w:r>
        <w:rPr>
          <w:rFonts w:hint="default" w:ascii="Times New Roman" w:hAnsi="Times New Roman" w:eastAsia="仿宋_GB2312" w:cs="Times New Roman"/>
          <w:sz w:val="32"/>
          <w:szCs w:val="32"/>
        </w:rPr>
        <w:t>31日是第二十六个全国科技活动周，5月30日是第十个全国科技工作者日。为深入学习贯彻习近平总书记关于科技创新的重要论述，广泛宣传习近平总书记勉励广大科技工作者厚植报国情怀、发扬奋斗精神的重要指示，大力弘扬科学家精神，强化广大科技工作者攻坚克难、勇攀高峰的爱国之情和强国之志，激励广大科技工作者在推进高水平科技自立自强、建设科技强国新征程上建功立业，奋力谱写中原大地推进中国式现代化新篇章，按照《河南省科学技术厅 中共河南省委宣传部 河南省科学技术协会 关于举办2026年河南省科技活动周和河南省全国科技工作者日活动的通知》总体部署，结合我</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实际，</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科技</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委宣传部、</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科协决定共同主办2026年</w:t>
      </w:r>
      <w:r>
        <w:rPr>
          <w:rFonts w:hint="default"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科技活动周和</w:t>
      </w:r>
      <w:r>
        <w:rPr>
          <w:rFonts w:hint="default"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全国科技工作者日活动。现将有关事项通知如下。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一、活动主题与时间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（一）主题</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奋进“十五五” 科技谱新篇</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（二）时间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5月上旬至6月上旬</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二、主要活动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 w:cs="Times New Roman"/>
          <w:sz w:val="32"/>
          <w:szCs w:val="32"/>
        </w:rPr>
      </w:pPr>
      <w:r>
        <w:rPr>
          <w:rFonts w:hint="eastAsia" w:ascii="楷体_GB2312" w:hAnsi="楷体_GB2312" w:eastAsia="楷体_GB2312" w:cs="楷体_GB2312"/>
          <w:sz w:val="32"/>
          <w:szCs w:val="32"/>
        </w:rPr>
        <w:t>（一）深入宣传以习近平同志为核心的党中央关于科技创新的战略部署和对科技工作者的殷切期望</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广泛宣传习近平总书记领航掌舵、运筹帷幄，领导我国科技创新事业取得辉煌成就。广泛宣传党中央谋划科技强国建设宏伟蓝图、加强对科技工作集中统一领导的决策部署。广泛宣传习近平总书记对广大科技工作者的殷殷嘱托、深切期待和关心关爱，增强广大科技工作者从习近平总书记系列重要论述中找思路找方法找举措的政治自觉和行动自觉。结合树立和践行正确政绩观学习教育，引领科技界坚持实事求是、求真务实，为人民</w:t>
      </w:r>
      <w:r>
        <w:rPr>
          <w:rFonts w:hint="default" w:ascii="Times New Roman" w:hAnsi="Times New Roman" w:eastAsia="仿宋_GB2312" w:cs="Times New Roman"/>
          <w:sz w:val="32"/>
          <w:szCs w:val="32"/>
          <w:lang w:eastAsia="zh-CN"/>
        </w:rPr>
        <w:t>创</w:t>
      </w:r>
      <w:r>
        <w:rPr>
          <w:rFonts w:hint="default" w:ascii="Times New Roman" w:hAnsi="Times New Roman" w:eastAsia="仿宋_GB2312" w:cs="Times New Roman"/>
          <w:sz w:val="32"/>
          <w:szCs w:val="32"/>
        </w:rPr>
        <w:t>政绩、以实干</w:t>
      </w:r>
      <w:r>
        <w:rPr>
          <w:rFonts w:hint="default" w:ascii="Times New Roman" w:hAnsi="Times New Roman" w:eastAsia="仿宋_GB2312" w:cs="Times New Roman"/>
          <w:sz w:val="32"/>
          <w:szCs w:val="32"/>
          <w:lang w:eastAsia="zh-CN"/>
        </w:rPr>
        <w:t>求</w:t>
      </w:r>
      <w:r>
        <w:rPr>
          <w:rFonts w:hint="default" w:ascii="Times New Roman" w:hAnsi="Times New Roman" w:eastAsia="仿宋_GB2312" w:cs="Times New Roman"/>
          <w:sz w:val="32"/>
          <w:szCs w:val="32"/>
        </w:rPr>
        <w:t>政绩。转载用好“习近平与科技工作者”等图文报道，激发科技工作者的荣誉感自豪感。积极争取各级党委和政府支持，向科技工作者表达节日问候与祝福，开展走访慰问一线科技工作者活动。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（二）深入宣传“十五五”科技创新重大部署，全面展示“十四五”科技创新重大成果</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采取多种有效形式宣传党的二十届四中全会关于“十五五”科技创新的战略安排、国民经济和社会发展“十五五”规划纲要关于科技创新的重大任务，特别是持续加强基础研究、推动科技创新和产业创新深度融合、一体推进教育科技人才发展、加强区域创新体系建设等新部署新要求，激励科技界和广大科技工作者锚定科技强国、科教强省建设目标，勇于创新、真抓实干。全方位、多维度宣传展示“十四五”时期国家和我</w:t>
      </w:r>
      <w:r>
        <w:rPr>
          <w:rFonts w:hint="eastAsia" w:cs="Times New Roman"/>
          <w:sz w:val="32"/>
          <w:szCs w:val="32"/>
          <w:lang w:eastAsia="zh-CN"/>
        </w:rPr>
        <w:t>市</w:t>
      </w:r>
      <w:r>
        <w:rPr>
          <w:rFonts w:hint="default" w:ascii="Times New Roman" w:hAnsi="Times New Roman" w:eastAsia="仿宋_GB2312" w:cs="Times New Roman"/>
          <w:sz w:val="32"/>
          <w:szCs w:val="32"/>
        </w:rPr>
        <w:t>在基础研究、前沿技术、未来产业、重大工程等方面取得的成果，宣传展示科技创新在经济发展、产业升级、民生改善方面发挥的有力支撑作用。组织青年科技工作者围绕建功“十五五”建言献策。在遵守安全保密规定的前提下，通过展览展示、互动体验、参观研学、专家讲座、短视频讲解等多种方式，推动前沿技术及相关科技成果从科研院所、高校、企业走向社会公众。</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 w:cs="Times New Roman"/>
          <w:sz w:val="32"/>
          <w:szCs w:val="32"/>
        </w:rPr>
      </w:pPr>
      <w:r>
        <w:rPr>
          <w:rFonts w:hint="default" w:ascii="楷体_GB2312" w:hAnsi="楷体_GB2312" w:eastAsia="楷体_GB2312" w:cs="楷体_GB2312"/>
          <w:sz w:val="32"/>
          <w:szCs w:val="32"/>
        </w:rPr>
        <w:t>（三）大力弘扬科学家精神，宣传选树科技工作者</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宣传新中国成立以来几代科技工作者接续奋斗铸就的“两弹一星”精神、西迁精神、载人航天精神、科学家精神、探月精神、新时代北斗精神等，深入阐释“爱国、创新、求实、奉献、协同、育人”科学家精神时代内涵，激发广大科技工作者淡泊名利、矢志报国的使命担当。在遵守安全保密规定的前提下，深入开展“出彩河南人”楷模发布厅“六进”活动，广泛宣传“科学技术奖获得者”“最美科技工作者”等先进事迹，展现新时代科技工作者为强国建设和民族复兴伟业拼搏奋斗的良好形象。把宣传科学家精神与报道重大科技成果、解读重大科技政策、倡导优良学风作风相结合。组织科技馆、博物馆展示</w:t>
      </w:r>
      <w:r>
        <w:rPr>
          <w:rFonts w:hint="eastAsia" w:cs="Times New Roman"/>
          <w:sz w:val="32"/>
          <w:szCs w:val="32"/>
          <w:lang w:eastAsia="zh-CN"/>
        </w:rPr>
        <w:t>国家和我市</w:t>
      </w:r>
      <w:r>
        <w:rPr>
          <w:rFonts w:hint="default" w:ascii="Times New Roman" w:hAnsi="Times New Roman" w:eastAsia="仿宋_GB2312" w:cs="Times New Roman"/>
          <w:sz w:val="32"/>
          <w:szCs w:val="32"/>
        </w:rPr>
        <w:t>科技成就，充分挖掘中华优秀传统文化中的创新基因。组织开展走进科普场馆（平台载体）、全国重点实验室、省实验室、省重点实验室等活动。广泛开展科学家精神宣讲活动、系好学术生涯“第一粒扣子”宣讲活动，持续推动科学家精神进校园、进企业、进园区。围绕弘扬科学精神和科学家精神开展科普作品创作，深入开展读书分享会等活动，让科学家精神在科技界和全社会深入人心。</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（四）组织和动员各方力量广泛开展群众性科技活动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贯彻落实《中华人民共和国科学技术普及法》，创新活动方式，提升传播效果。广泛动员社会公众和科技工作者参与，鼓励创作主题海报、摄影图片、短视频等作品，提升科技传播感染力，扩大科技活动覆盖面。在遵守安全保密规定的前提下，积极推动各类实验室、企业生产线等科研、生产设施向公众开放，广泛开展科普进社区（企业、学校、军营）、科普讲座、科普巡讲、科学互动体验等活动。聚焦乡村全面振兴，深入开展文化科技卫生“三下乡”、“百姓宣传直通车”形势政策教育、科技特派员、科技专家和致富能手下乡、流动科技馆进基层等活动，引导优质科技资源向革命老区、民族地区、经济欠发达地区流动，助力农业农村现代化和城乡融合发展。加强线上线下联动，通过互联网平台、社交媒体等广泛开展科普宣传，在科技场馆、广场社区设置科技互动体验区，增强社会公众参与感。健全科技志愿服务工作机制和组织体系，壮大科技志愿者队伍，擦亮科普志愿服务品牌，动员科技志愿服务组织依托新时代文明实践中心、党群服务中心等阵地开展各种类型科技志愿服务。</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三、活动安排</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楷体" w:cs="Times New Roman"/>
          <w:sz w:val="32"/>
          <w:szCs w:val="32"/>
        </w:rPr>
      </w:pPr>
      <w:r>
        <w:rPr>
          <w:rFonts w:hint="default" w:ascii="楷体_GB2312" w:hAnsi="楷体_GB2312" w:eastAsia="楷体_GB2312" w:cs="楷体_GB2312"/>
          <w:sz w:val="32"/>
          <w:szCs w:val="32"/>
        </w:rPr>
        <w:t>（一）主场启动式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5月底</w:t>
      </w:r>
      <w:r>
        <w:rPr>
          <w:rFonts w:hint="default" w:ascii="Times New Roman" w:hAnsi="Times New Roman" w:eastAsia="仿宋_GB2312" w:cs="Times New Roman"/>
          <w:sz w:val="32"/>
          <w:szCs w:val="32"/>
        </w:rPr>
        <w:t>在</w:t>
      </w:r>
      <w:r>
        <w:rPr>
          <w:rFonts w:hint="default" w:ascii="Times New Roman" w:hAnsi="Times New Roman" w:eastAsia="仿宋_GB2312" w:cs="Times New Roman"/>
          <w:sz w:val="32"/>
          <w:szCs w:val="32"/>
          <w:lang w:eastAsia="zh-CN"/>
        </w:rPr>
        <w:t>红旗区</w:t>
      </w:r>
      <w:r>
        <w:rPr>
          <w:rFonts w:hint="default" w:ascii="Times New Roman" w:hAnsi="Times New Roman" w:eastAsia="仿宋_GB2312" w:cs="Times New Roman"/>
          <w:sz w:val="32"/>
          <w:szCs w:val="32"/>
        </w:rPr>
        <w:t>举办</w:t>
      </w:r>
      <w:r>
        <w:rPr>
          <w:rFonts w:hint="default"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科技活动周</w:t>
      </w:r>
      <w:r>
        <w:rPr>
          <w:rFonts w:hint="default" w:ascii="Times New Roman" w:hAnsi="Times New Roman" w:eastAsia="仿宋_GB2312" w:cs="Times New Roman"/>
          <w:sz w:val="32"/>
          <w:szCs w:val="32"/>
          <w:lang w:eastAsia="zh-CN"/>
        </w:rPr>
        <w:t>和新乡市科技工作者日</w:t>
      </w:r>
      <w:r>
        <w:rPr>
          <w:rFonts w:hint="default" w:ascii="Times New Roman" w:hAnsi="Times New Roman" w:eastAsia="仿宋_GB2312" w:cs="Times New Roman"/>
          <w:sz w:val="32"/>
          <w:szCs w:val="32"/>
        </w:rPr>
        <w:t>主场启动式，同时举办主场展览。届时邀请</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科普工作联席会议成员单位、</w:t>
      </w:r>
      <w:r>
        <w:rPr>
          <w:rFonts w:hint="default" w:ascii="Times New Roman" w:hAnsi="Times New Roman" w:eastAsia="仿宋_GB2312" w:cs="Times New Roman"/>
          <w:sz w:val="32"/>
          <w:szCs w:val="32"/>
          <w:lang w:eastAsia="zh-CN"/>
        </w:rPr>
        <w:t>各县（市、区）</w:t>
      </w:r>
      <w:r>
        <w:rPr>
          <w:rFonts w:hint="default" w:ascii="Times New Roman" w:hAnsi="Times New Roman" w:eastAsia="仿宋_GB2312" w:cs="Times New Roman"/>
          <w:sz w:val="32"/>
          <w:szCs w:val="32"/>
        </w:rPr>
        <w:t>科技主管部门、</w:t>
      </w:r>
      <w:r>
        <w:rPr>
          <w:rFonts w:hint="eastAsia" w:cs="Times New Roman"/>
          <w:sz w:val="32"/>
          <w:szCs w:val="32"/>
          <w:lang w:eastAsia="zh-CN"/>
        </w:rPr>
        <w:t>科协</w:t>
      </w:r>
      <w:r>
        <w:rPr>
          <w:rFonts w:hint="default" w:ascii="Times New Roman" w:hAnsi="Times New Roman" w:eastAsia="仿宋_GB2312" w:cs="Times New Roman"/>
          <w:sz w:val="32"/>
          <w:szCs w:val="32"/>
        </w:rPr>
        <w:t>科技工作者、学生等社会各界代表参加启动式、参观主场展览、参与现场科普互动体验活动等。启动式由</w:t>
      </w:r>
      <w:r>
        <w:rPr>
          <w:rFonts w:hint="default" w:ascii="Times New Roman" w:hAnsi="Times New Roman" w:eastAsia="仿宋_GB2312" w:cs="Times New Roman"/>
          <w:color w:val="auto"/>
          <w:sz w:val="32"/>
          <w:szCs w:val="32"/>
          <w:lang w:val="en-US" w:eastAsia="zh-CN"/>
        </w:rPr>
        <w:t>新乡市科学技术局、中共新乡市委宣传部、新乡市科学技术协会、红旗区人民政府共同主办。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（二）主场展览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主场展览重点宣传以习近平同志为核心的党中央关于科技创新的战略部署和对科技工作者的殷切期望；宣传党的二十届四中全会关于“十五五”科技创新的战略安排、国民经济和社会发展“十五五”规划纲要关于科技创新的重大任务；宣传《中华人民共和国科学技术普及法》。</w:t>
      </w:r>
      <w:r>
        <w:rPr>
          <w:rFonts w:hint="default" w:ascii="Times New Roman" w:hAnsi="Times New Roman" w:eastAsia="仿宋_GB2312" w:cs="Times New Roman"/>
          <w:color w:val="auto"/>
          <w:sz w:val="32"/>
          <w:szCs w:val="32"/>
          <w:lang w:val="en-US" w:eastAsia="zh-CN"/>
        </w:rPr>
        <w:t>主场展览</w:t>
      </w:r>
      <w:r>
        <w:rPr>
          <w:rFonts w:hint="default" w:ascii="Times New Roman" w:hAnsi="Times New Roman" w:eastAsia="仿宋_GB2312" w:cs="Times New Roman"/>
          <w:color w:val="auto"/>
          <w:sz w:val="32"/>
          <w:szCs w:val="32"/>
        </w:rPr>
        <w:t>由</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科技</w:t>
      </w:r>
      <w:r>
        <w:rPr>
          <w:rFonts w:hint="default" w:ascii="Times New Roman" w:hAnsi="Times New Roman" w:eastAsia="仿宋_GB2312" w:cs="Times New Roman"/>
          <w:color w:val="auto"/>
          <w:sz w:val="32"/>
          <w:szCs w:val="32"/>
          <w:lang w:eastAsia="zh-CN"/>
        </w:rPr>
        <w:t>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lang w:val="en-US" w:eastAsia="zh-CN"/>
        </w:rPr>
        <w:t>委宣传部、市科协，新乡学院、红旗区人民政府共同主办</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（三）系列活动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在《新乡日报》刊发《致科技工作者的一封信》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组织开展</w:t>
      </w:r>
      <w:r>
        <w:rPr>
          <w:rFonts w:hint="default" w:ascii="Times New Roman" w:hAnsi="Times New Roman" w:eastAsia="仿宋_GB2312" w:cs="Times New Roman"/>
          <w:sz w:val="32"/>
          <w:szCs w:val="32"/>
          <w:highlight w:val="none"/>
          <w:lang w:eastAsia="zh-CN"/>
        </w:rPr>
        <w:t>新乡市</w:t>
      </w:r>
      <w:r>
        <w:rPr>
          <w:rFonts w:hint="default" w:ascii="Times New Roman" w:hAnsi="Times New Roman" w:eastAsia="仿宋_GB2312" w:cs="Times New Roman"/>
          <w:sz w:val="32"/>
          <w:szCs w:val="32"/>
          <w:highlight w:val="none"/>
        </w:rPr>
        <w:t>科普讲解大赛、</w:t>
      </w:r>
      <w:r>
        <w:rPr>
          <w:rFonts w:hint="default" w:ascii="Times New Roman" w:hAnsi="Times New Roman" w:eastAsia="仿宋_GB2312" w:cs="Times New Roman"/>
          <w:sz w:val="32"/>
          <w:szCs w:val="32"/>
          <w:highlight w:val="none"/>
          <w:lang w:eastAsia="zh-CN"/>
        </w:rPr>
        <w:t>慰问科技工作者、举办优秀科技工作者主题宣传展、</w:t>
      </w:r>
      <w:r>
        <w:rPr>
          <w:rFonts w:hint="default" w:ascii="Times New Roman" w:hAnsi="Times New Roman" w:eastAsia="仿宋_GB2312" w:cs="Times New Roman"/>
          <w:sz w:val="32"/>
          <w:szCs w:val="32"/>
          <w:highlight w:val="none"/>
        </w:rPr>
        <w:t>科普巡讲、科普</w:t>
      </w:r>
      <w:r>
        <w:rPr>
          <w:rFonts w:hint="default" w:ascii="Times New Roman" w:hAnsi="Times New Roman" w:eastAsia="仿宋_GB2312" w:cs="Times New Roman"/>
          <w:sz w:val="32"/>
          <w:szCs w:val="32"/>
          <w:highlight w:val="none"/>
          <w:lang w:eastAsia="zh-CN"/>
        </w:rPr>
        <w:t>进校园</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科普进社区</w:t>
      </w:r>
      <w:r>
        <w:rPr>
          <w:rFonts w:hint="default" w:ascii="Times New Roman" w:hAnsi="Times New Roman" w:eastAsia="仿宋_GB2312" w:cs="Times New Roman"/>
          <w:sz w:val="32"/>
          <w:szCs w:val="32"/>
          <w:highlight w:val="none"/>
        </w:rPr>
        <w:t>等科普示范活动。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各部门根据自身优势和特点，举办科技节、青少年科技创新大赛、科普微视频科普短剧科幻作品大赛、科学家精神进课堂、科技小院助力乡村振兴、科普进车间进班组进工地、科普研学、科普展演、应急科普宣传、实验室开放日、科学使者进社区（农村、企业、学校、军营）等各具特色的群众性科技活动。</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四、有关要求</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（一）强化组织领导，推动协同落实</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w:t>
      </w:r>
      <w:r>
        <w:rPr>
          <w:rFonts w:hint="default" w:ascii="Times New Roman" w:hAnsi="Times New Roman" w:eastAsia="仿宋_GB2312" w:cs="Times New Roman"/>
          <w:sz w:val="32"/>
          <w:szCs w:val="32"/>
          <w:lang w:eastAsia="zh-CN"/>
        </w:rPr>
        <w:t>县（市、区）</w:t>
      </w:r>
      <w:r>
        <w:rPr>
          <w:rFonts w:hint="default" w:ascii="Times New Roman" w:hAnsi="Times New Roman" w:eastAsia="仿宋_GB2312" w:cs="Times New Roman"/>
          <w:sz w:val="32"/>
          <w:szCs w:val="32"/>
        </w:rPr>
        <w:t>科技</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部门、党委宣传部门、科协组织要把举办2026年</w:t>
      </w:r>
      <w:r>
        <w:rPr>
          <w:rFonts w:hint="default"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科技活动周和</w:t>
      </w:r>
      <w:r>
        <w:rPr>
          <w:rFonts w:hint="default" w:ascii="Times New Roman" w:hAnsi="Times New Roman" w:eastAsia="仿宋_GB2312" w:cs="Times New Roman"/>
          <w:sz w:val="32"/>
          <w:szCs w:val="32"/>
          <w:lang w:eastAsia="zh-CN"/>
        </w:rPr>
        <w:t>新乡市</w:t>
      </w:r>
      <w:r>
        <w:rPr>
          <w:rFonts w:hint="default" w:ascii="Times New Roman" w:hAnsi="Times New Roman" w:eastAsia="仿宋_GB2312" w:cs="Times New Roman"/>
          <w:sz w:val="32"/>
          <w:szCs w:val="32"/>
        </w:rPr>
        <w:t>全国科技工作者日活动作为贯彻落实党中央和</w:t>
      </w:r>
      <w:r>
        <w:rPr>
          <w:rFonts w:hint="default" w:ascii="Times New Roman" w:hAnsi="Times New Roman" w:eastAsia="仿宋_GB2312" w:cs="Times New Roman"/>
          <w:sz w:val="32"/>
          <w:szCs w:val="32"/>
          <w:lang w:eastAsia="zh-CN"/>
        </w:rPr>
        <w:t>市委市</w:t>
      </w:r>
      <w:r>
        <w:rPr>
          <w:rFonts w:hint="default" w:ascii="Times New Roman" w:hAnsi="Times New Roman" w:eastAsia="仿宋_GB2312" w:cs="Times New Roman"/>
          <w:sz w:val="32"/>
          <w:szCs w:val="32"/>
        </w:rPr>
        <w:t>政府关于科技创新重大决策部署的一项重要任务来抓，紧扣活动主题，加强组织协同和统筹部署，针对公众切实需求，统筹科技、文化、教育等资源，制定实施方案，明确任务分工，在活动举办内容和形式上不断创新，办出特色。</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（二）深化宣传动员，扩大社会参与</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广泛动员科技工作者参与，通过多种形式，积极引导社会关注和公众参与。推动新闻媒体加大对科技活动周和科技工作者日的宣传报道力度，用好主流媒体和网络平台，围绕活动主题发布重点报道，聚焦科技工作者关心话题推出深度报道，运用短视频、直播等形式强化传播效果，推动形成全社会崇尚科学、尊重人才的良好氛围。</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楷体_GB2312" w:hAnsi="楷体_GB2312" w:eastAsia="楷体_GB2312" w:cs="楷体_GB2312"/>
          <w:sz w:val="32"/>
          <w:szCs w:val="32"/>
        </w:rPr>
      </w:pPr>
      <w:r>
        <w:rPr>
          <w:rFonts w:hint="default" w:ascii="楷体_GB2312" w:hAnsi="楷体_GB2312" w:eastAsia="楷体_GB2312" w:cs="楷体_GB2312"/>
          <w:sz w:val="32"/>
          <w:szCs w:val="32"/>
        </w:rPr>
        <w:t>（三）严守安全底线，确保活动实效</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活动主办单位要精心组织各类活动，切实提高风险意识，强化安全防范措施，与当地公安、应急、城管等部门建立联动机制，及时制定群众性科技活动的安全保障方案及应急预案，确保活动安全有序。活动设计应当突出群众性、参与性，力戒打卡、排名等形式主义，做好保密工作，守牢意识形态底线，强调节俭务实、杜绝铺张浪费，合理用好各类科技馆、科普平台载体等公益性设施开展活动。及时对活动效果开展评估，不断优化活动内容，提升活动质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rPr>
      </w:pPr>
      <w:r>
        <w:rPr>
          <w:rFonts w:hint="default" w:ascii="Times New Roman" w:hAnsi="Times New Roman" w:eastAsia="仿宋_GB2312" w:cs="Times New Roman"/>
          <w:sz w:val="32"/>
          <w:szCs w:val="32"/>
        </w:rPr>
        <w:t>科技活动周和科技工作者日活动结束后，各地各部门对本地区本系统的举办情况进行全面总结，请于6月</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日前将活动总结报告分别报送至</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科技</w:t>
      </w:r>
      <w:r>
        <w:rPr>
          <w:rFonts w:hint="default" w:ascii="Times New Roman" w:hAnsi="Times New Roman" w:eastAsia="仿宋_GB2312" w:cs="Times New Roman"/>
          <w:sz w:val="32"/>
          <w:szCs w:val="32"/>
          <w:lang w:eastAsia="zh-CN"/>
        </w:rPr>
        <w:t>局</w:t>
      </w:r>
      <w:r>
        <w:rPr>
          <w:rFonts w:hint="default" w:ascii="Times New Roman" w:hAnsi="Times New Roman" w:eastAsia="仿宋_GB2312" w:cs="Times New Roman"/>
          <w:sz w:val="32"/>
          <w:szCs w:val="32"/>
        </w:rPr>
        <w:t>和</w:t>
      </w: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市科技局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系</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人：</w:t>
      </w:r>
      <w:r>
        <w:rPr>
          <w:rFonts w:hint="default" w:ascii="Times New Roman" w:hAnsi="Times New Roman" w:eastAsia="仿宋_GB2312" w:cs="Times New Roman"/>
          <w:sz w:val="32"/>
          <w:szCs w:val="32"/>
          <w:lang w:eastAsia="zh-CN"/>
        </w:rPr>
        <w:t>刘</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涟</w:t>
      </w:r>
      <w:r>
        <w:rPr>
          <w:rFonts w:hint="default" w:ascii="Times New Roman" w:hAnsi="Times New Roman" w:eastAsia="仿宋_GB2312" w:cs="Times New Roman"/>
          <w:sz w:val="32"/>
          <w:szCs w:val="32"/>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eastAsia="zh-CN"/>
        </w:rPr>
        <w:t>苗长汀</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0373</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5828882</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    箱：</w:t>
      </w:r>
      <w:r>
        <w:rPr>
          <w:rFonts w:hint="default" w:ascii="Times New Roman" w:hAnsi="Times New Roman" w:eastAsia="仿宋_GB2312" w:cs="Times New Roman"/>
          <w:sz w:val="32"/>
          <w:szCs w:val="32"/>
          <w:lang w:val="en-US"/>
        </w:rPr>
        <w:t>kjhdz2023</w:t>
      </w:r>
      <w:r>
        <w:rPr>
          <w:rFonts w:hint="default" w:ascii="Times New Roman" w:hAnsi="Times New Roman" w:eastAsia="仿宋_GB2312" w:cs="Times New Roman"/>
          <w:sz w:val="32"/>
          <w:szCs w:val="32"/>
        </w:rPr>
        <w:t>@163.com</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市</w:t>
      </w:r>
      <w:r>
        <w:rPr>
          <w:rFonts w:hint="default" w:ascii="Times New Roman" w:hAnsi="Times New Roman" w:eastAsia="仿宋_GB2312" w:cs="Times New Roman"/>
          <w:sz w:val="32"/>
          <w:szCs w:val="32"/>
        </w:rPr>
        <w:t>科协</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 系 人：</w:t>
      </w:r>
      <w:r>
        <w:rPr>
          <w:rFonts w:hint="default" w:ascii="Times New Roman" w:hAnsi="Times New Roman" w:eastAsia="仿宋_GB2312" w:cs="Times New Roman"/>
          <w:sz w:val="32"/>
          <w:szCs w:val="32"/>
          <w:lang w:eastAsia="zh-CN"/>
        </w:rPr>
        <w:t>郭明帅</w:t>
      </w:r>
      <w:r>
        <w:rPr>
          <w:rFonts w:hint="default" w:ascii="Times New Roman" w:hAnsi="Times New Roman" w:eastAsia="仿宋_GB2312" w:cs="Times New Roman"/>
          <w:sz w:val="32"/>
          <w:szCs w:val="32"/>
          <w:lang w:val="en-US" w:eastAsia="zh-CN"/>
        </w:rPr>
        <w:t xml:space="preserve"> </w:t>
      </w:r>
      <w:r>
        <w:rPr>
          <w:rFonts w:hint="eastAsia"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刘  柯</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联系电话：</w:t>
      </w:r>
      <w:r>
        <w:rPr>
          <w:rFonts w:hint="default" w:ascii="Times New Roman" w:hAnsi="Times New Roman" w:eastAsia="仿宋_GB2312" w:cs="Times New Roman"/>
          <w:sz w:val="32"/>
          <w:szCs w:val="32"/>
          <w:lang w:val="en-US" w:eastAsia="zh-CN"/>
        </w:rPr>
        <w:t>0373</w:t>
      </w:r>
      <w:r>
        <w:rPr>
          <w:rFonts w:hint="eastAsia" w:cs="Times New Roman"/>
          <w:sz w:val="32"/>
          <w:szCs w:val="32"/>
          <w:lang w:val="en-US" w:eastAsia="zh-CN"/>
        </w:rPr>
        <w:t>—</w:t>
      </w:r>
      <w:r>
        <w:rPr>
          <w:rFonts w:hint="default" w:ascii="Times New Roman" w:hAnsi="Times New Roman" w:eastAsia="仿宋_GB2312" w:cs="Times New Roman"/>
          <w:sz w:val="32"/>
          <w:szCs w:val="32"/>
          <w:lang w:val="en-US" w:eastAsia="zh-CN"/>
        </w:rPr>
        <w:t xml:space="preserve">3661806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邮    箱：</w:t>
      </w:r>
      <w:r>
        <w:rPr>
          <w:rFonts w:hint="default" w:ascii="Times New Roman" w:hAnsi="Times New Roman" w:eastAsia="仿宋_GB2312" w:cs="Times New Roman"/>
          <w:sz w:val="32"/>
          <w:szCs w:val="32"/>
          <w:lang w:val="en-US"/>
        </w:rPr>
        <w:t>xxkxzzrsb@163.com</w:t>
      </w:r>
      <w:r>
        <w:rPr>
          <w:rFonts w:hint="default" w:ascii="Times New Roman" w:hAnsi="Times New Roman" w:eastAsia="仿宋_GB2312"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p>
    <w:p>
      <w:pPr>
        <w:ind w:left="0" w:leftChars="0" w:firstLine="0" w:firstLineChars="0"/>
      </w:pPr>
    </w:p>
    <w:p>
      <w:pPr>
        <w:pStyle w:val="2"/>
      </w:pPr>
    </w:p>
    <w:p>
      <w:pPr>
        <w:pStyle w:val="2"/>
        <w:ind w:left="0" w:leftChars="0" w:firstLine="0" w:firstLineChars="0"/>
        <w:rPr>
          <w:sz w:val="32"/>
          <w:szCs w:val="32"/>
        </w:rPr>
      </w:pPr>
    </w:p>
    <w:p>
      <w:pPr>
        <w:keepNext w:val="0"/>
        <w:keepLines w:val="0"/>
        <w:pageBreakBefore w:val="0"/>
        <w:kinsoku/>
        <w:overflowPunct/>
        <w:topLinePunct w:val="0"/>
        <w:autoSpaceDE/>
        <w:autoSpaceDN/>
        <w:bidi w:val="0"/>
        <w:adjustRightInd/>
        <w:snapToGrid/>
        <w:spacing w:line="578" w:lineRule="exact"/>
        <w:ind w:left="0" w:leftChars="0" w:firstLine="0" w:firstLineChars="0"/>
        <w:textAlignment w:val="auto"/>
        <w:rPr>
          <w:rFonts w:hint="default"/>
          <w:lang w:val="en-US" w:eastAsia="zh-CN"/>
        </w:rPr>
      </w:pPr>
      <w:r>
        <w:rPr>
          <w:rFonts w:hint="eastAsia" w:ascii="Times New Roman" w:hAnsi="Times New Roman" w:eastAsia="仿宋_GB2312" w:cs="Times New Roman"/>
          <w:color w:val="auto"/>
          <w:sz w:val="32"/>
          <w:szCs w:val="32"/>
        </w:rPr>
        <w:t>新乡市科学技术局 中共新乡市委宣传部  新乡市科学技术协会</w:t>
      </w:r>
    </w:p>
    <w:p>
      <w:pPr>
        <w:pStyle w:val="6"/>
        <w:keepNext w:val="0"/>
        <w:keepLines w:val="0"/>
        <w:pageBreakBefore w:val="0"/>
        <w:widowControl/>
        <w:kinsoku/>
        <w:wordWrap w:val="0"/>
        <w:overflowPunct/>
        <w:topLinePunct w:val="0"/>
        <w:autoSpaceDE/>
        <w:autoSpaceDN/>
        <w:bidi w:val="0"/>
        <w:adjustRightInd/>
        <w:snapToGrid/>
        <w:spacing w:beforeAutospacing="0" w:afterAutospacing="0" w:line="578" w:lineRule="exact"/>
        <w:jc w:val="left"/>
        <w:textAlignment w:val="auto"/>
        <w:rPr>
          <w:rFonts w:hint="eastAsia" w:ascii="Times New Roman" w:hAnsi="Times New Roman" w:eastAsia="仿宋_GB2312"/>
          <w:color w:val="auto"/>
          <w:sz w:val="32"/>
          <w:szCs w:val="32"/>
          <w:lang w:val="en-US" w:eastAsia="zh-CN"/>
        </w:rPr>
      </w:pPr>
      <w:r>
        <w:rPr>
          <w:rFonts w:hint="eastAsia"/>
          <w:color w:val="auto"/>
          <w:sz w:val="32"/>
          <w:szCs w:val="32"/>
          <w:lang w:val="en-US" w:eastAsia="zh-CN"/>
        </w:rPr>
        <w:t xml:space="preserve">                                   </w:t>
      </w:r>
      <w:r>
        <w:rPr>
          <w:rFonts w:ascii="Times New Roman" w:hAnsi="Times New Roman" w:eastAsia="仿宋_GB2312"/>
          <w:color w:val="auto"/>
          <w:sz w:val="32"/>
          <w:szCs w:val="32"/>
        </w:rPr>
        <w:t>202</w:t>
      </w:r>
      <w:r>
        <w:rPr>
          <w:rFonts w:hint="eastAsia"/>
          <w:color w:val="auto"/>
          <w:sz w:val="32"/>
          <w:szCs w:val="32"/>
          <w:lang w:val="en-US" w:eastAsia="zh-CN"/>
        </w:rPr>
        <w:t>6</w:t>
      </w:r>
      <w:r>
        <w:rPr>
          <w:rFonts w:ascii="Times New Roman" w:hAnsi="Times New Roman" w:eastAsia="仿宋_GB2312"/>
          <w:color w:val="auto"/>
          <w:sz w:val="32"/>
          <w:szCs w:val="32"/>
        </w:rPr>
        <w:t>年</w:t>
      </w:r>
      <w:r>
        <w:rPr>
          <w:rFonts w:hint="eastAsia" w:ascii="Times New Roman" w:hAnsi="Times New Roman" w:eastAsia="仿宋_GB2312"/>
          <w:color w:val="auto"/>
          <w:sz w:val="32"/>
          <w:szCs w:val="32"/>
          <w:lang w:val="en-US" w:eastAsia="zh-CN"/>
        </w:rPr>
        <w:t>5</w:t>
      </w:r>
      <w:r>
        <w:rPr>
          <w:rFonts w:ascii="Times New Roman" w:hAnsi="Times New Roman" w:eastAsia="仿宋_GB2312"/>
          <w:color w:val="auto"/>
          <w:sz w:val="32"/>
          <w:szCs w:val="32"/>
        </w:rPr>
        <w:t>月</w:t>
      </w:r>
      <w:r>
        <w:rPr>
          <w:rFonts w:hint="eastAsia"/>
          <w:color w:val="auto"/>
          <w:sz w:val="32"/>
          <w:szCs w:val="32"/>
          <w:lang w:val="en-US" w:eastAsia="zh-CN"/>
        </w:rPr>
        <w:t>20</w:t>
      </w:r>
      <w:r>
        <w:rPr>
          <w:rFonts w:ascii="Times New Roman" w:hAnsi="Times New Roman" w:eastAsia="仿宋_GB2312"/>
          <w:color w:val="auto"/>
          <w:sz w:val="32"/>
          <w:szCs w:val="32"/>
        </w:rPr>
        <w:t>日</w:t>
      </w:r>
      <w:r>
        <w:rPr>
          <w:rFonts w:hint="eastAsia" w:ascii="Times New Roman" w:hAnsi="Times New Roman" w:eastAsia="仿宋_GB2312"/>
          <w:color w:val="auto"/>
          <w:sz w:val="32"/>
          <w:szCs w:val="32"/>
          <w:lang w:val="en-US" w:eastAsia="zh-CN"/>
        </w:rPr>
        <w:t xml:space="preserve">  </w:t>
      </w:r>
    </w:p>
    <w:p>
      <w:pPr>
        <w:ind w:left="0" w:leftChars="0" w:firstLine="0" w:firstLineChars="0"/>
        <w:rPr>
          <w:rFonts w:ascii="仿宋_GB2312" w:eastAsia="仿宋_GB2312" w:cs="仿宋_GB2312"/>
          <w:color w:val="000000"/>
          <w:szCs w:val="32"/>
        </w:rPr>
      </w:pPr>
    </w:p>
    <w:p>
      <w:pPr>
        <w:ind w:left="0" w:leftChars="0" w:firstLine="0" w:firstLineChars="0"/>
        <w:rPr>
          <w:rFonts w:ascii="仿宋_GB2312" w:eastAsia="仿宋_GB2312" w:cs="仿宋_GB2312"/>
          <w:color w:val="000000"/>
          <w:szCs w:val="32"/>
        </w:rPr>
      </w:pPr>
    </w:p>
    <w:p>
      <w:pPr>
        <w:pStyle w:val="2"/>
        <w:ind w:left="0" w:leftChars="0" w:firstLine="0" w:firstLineChars="0"/>
      </w:pPr>
      <w:bookmarkStart w:id="0" w:name="_GoBack"/>
      <w:bookmarkEnd w:id="0"/>
    </w:p>
    <w:p/>
    <w:p>
      <w:pPr>
        <w:pStyle w:val="2"/>
      </w:pPr>
    </w:p>
    <w:p>
      <w:pPr>
        <w:pStyle w:val="2"/>
        <w:ind w:left="0" w:leftChars="0" w:firstLine="0" w:firstLineChars="0"/>
      </w:pPr>
    </w:p>
    <w:p>
      <w:pPr>
        <w:ind w:left="0" w:leftChars="0" w:firstLine="0" w:firstLineChars="0"/>
        <w:rPr>
          <w:rFonts w:hint="default" w:ascii="Times New Roman" w:hAnsi="Times New Roman" w:eastAsia="仿宋_GB2312" w:cs="Times New Roman"/>
          <w:color w:val="000000"/>
          <w:szCs w:val="32"/>
        </w:rPr>
      </w:pPr>
      <w:r>
        <w:rPr>
          <w:rFonts w:hint="default" w:ascii="Times New Roman" w:hAnsi="Times New Roman" w:eastAsia="仿宋_GB2312" w:cs="Times New Roman"/>
          <w:sz w:val="32"/>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177800</wp:posOffset>
                </wp:positionV>
                <wp:extent cx="5739130" cy="9525"/>
                <wp:effectExtent l="0" t="6350" r="13970" b="12700"/>
                <wp:wrapNone/>
                <wp:docPr id="3" name="直接连接符 3"/>
                <wp:cNvGraphicFramePr/>
                <a:graphic xmlns:a="http://schemas.openxmlformats.org/drawingml/2006/main">
                  <a:graphicData uri="http://schemas.microsoft.com/office/word/2010/wordprocessingShape">
                    <wps:wsp>
                      <wps:cNvCnPr/>
                      <wps:spPr>
                        <a:xfrm flipV="true">
                          <a:off x="0" y="0"/>
                          <a:ext cx="5739130" cy="9525"/>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45pt;margin-top:14pt;height:0.75pt;width:451.9pt;z-index:251661312;mso-width-relative:page;mso-height-relative:page;" filled="f" stroked="t" coordsize="21600,21600" o:gfxdata="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AfzBEy1AAAAAcBAAAPAAAAAAAAAAEAIAAAADgAAABkcnMvZG93bnJl&#10;di54bWxQSwECFAAUAAAACACHTuJAWPML8esBAAC4AwAADgAAAAAAAAABACAAAAA5AQAAZHJzL2Uy&#10;b0RvYy54bWxQSwUGAAAAAAYABgBZAQAAlgUAAAAA&#10;">
                <v:fill on="f" focussize="0,0"/>
                <v:stroke weight="0.992047244094488pt" color="#000000" joinstyle="round"/>
                <v:imagedata o:title=""/>
                <o:lock v:ext="edit" aspectratio="f"/>
              </v:line>
            </w:pict>
          </mc:Fallback>
        </mc:AlternateContent>
      </w:r>
    </w:p>
    <w:p>
      <w:pPr>
        <w:ind w:firstLine="140" w:firstLineChars="50"/>
        <w:rPr>
          <w:rFonts w:ascii="方正小标宋简体" w:hAnsi="方正小标宋简体" w:eastAsia="方正小标宋简体" w:cs="方正小标宋简体"/>
          <w:sz w:val="44"/>
          <w:szCs w:val="44"/>
        </w:rPr>
      </w:pPr>
      <w:r>
        <w:rPr>
          <w:rFonts w:hint="default" w:ascii="Times New Roman" w:hAnsi="Times New Roman" w:eastAsia="仿宋_GB2312" w:cs="Times New Roman"/>
          <w:bCs/>
          <w:snapToGrid w:val="0"/>
          <w:color w:val="00000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360045</wp:posOffset>
                </wp:positionV>
                <wp:extent cx="5739765" cy="4445"/>
                <wp:effectExtent l="0" t="0" r="0" b="0"/>
                <wp:wrapNone/>
                <wp:docPr id="5" name="直接连接符 5"/>
                <wp:cNvGraphicFramePr/>
                <a:graphic xmlns:a="http://schemas.openxmlformats.org/drawingml/2006/main">
                  <a:graphicData uri="http://schemas.microsoft.com/office/word/2010/wordprocessingShape">
                    <wps:wsp>
                      <wps:cNvCnPr/>
                      <wps:spPr>
                        <a:xfrm flipV="true">
                          <a:off x="0" y="0"/>
                          <a:ext cx="5739765" cy="4445"/>
                        </a:xfrm>
                        <a:prstGeom prst="line">
                          <a:avLst/>
                        </a:prstGeom>
                        <a:ln w="12599" cap="flat" cmpd="sng">
                          <a:solidFill>
                            <a:srgbClr val="00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flip:y;margin-left:0.05pt;margin-top:28.35pt;height:0.35pt;width:451.95pt;z-index:251660288;mso-width-relative:page;mso-height-relative:page;" filled="f" stroked="t" coordsize="21600,21600" o:gfxdata="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FgAA&#10;AGRycy9QSwECFAAUAAAACACHTuJAryZDy9QAAAAGAQAADwAAAAAAAAABACAAAAA4AAAAZHJzL2Rv&#10;d25yZXYueG1sUEsBAhQAFAAAAAgAh07iQHKJmzbvAQAAuAMAAA4AAAAAAAAAAQAgAAAAOQEAAGRy&#10;cy9lMm9Eb2MueG1sUEsFBgAAAAAGAAYAWQEAAJoFAAAAAA==&#10;">
                <v:fill on="f" focussize="0,0"/>
                <v:stroke weight="0.992047244094488pt" color="#000000" joinstyle="round"/>
                <v:imagedata o:title=""/>
                <o:lock v:ext="edit" aspectratio="f"/>
              </v:line>
            </w:pict>
          </mc:Fallback>
        </mc:AlternateContent>
      </w:r>
      <w:r>
        <w:rPr>
          <w:rFonts w:hint="default" w:ascii="Times New Roman" w:hAnsi="Times New Roman" w:eastAsia="仿宋_GB2312" w:cs="Times New Roman"/>
          <w:snapToGrid w:val="0"/>
          <w:color w:val="000000"/>
          <w:kern w:val="0"/>
          <w:sz w:val="28"/>
          <w:szCs w:val="28"/>
        </w:rPr>
        <w:t>新乡市科学技术局办公室</w:t>
      </w:r>
      <w:r>
        <w:rPr>
          <w:rFonts w:hint="default" w:ascii="Times New Roman" w:hAnsi="Times New Roman" w:eastAsia="仿宋_GB2312" w:cs="Times New Roman"/>
          <w:color w:val="000000"/>
          <w:kern w:val="0"/>
          <w:sz w:val="28"/>
          <w:szCs w:val="28"/>
        </w:rPr>
        <w:t xml:space="preserve">                 </w:t>
      </w:r>
      <w:r>
        <w:rPr>
          <w:rFonts w:hint="default" w:ascii="Times New Roman" w:hAnsi="Times New Roman" w:eastAsia="仿宋_GB2312" w:cs="Times New Roman"/>
          <w:color w:val="000000"/>
          <w:kern w:val="0"/>
          <w:sz w:val="28"/>
          <w:szCs w:val="28"/>
          <w:lang w:val="en-US" w:eastAsia="zh-CN"/>
        </w:rPr>
        <w:t xml:space="preserve">  </w:t>
      </w:r>
      <w:r>
        <w:rPr>
          <w:rFonts w:hint="eastAsia" w:cs="Times New Roman"/>
          <w:color w:val="000000"/>
          <w:kern w:val="0"/>
          <w:sz w:val="28"/>
          <w:szCs w:val="28"/>
          <w:lang w:val="en-US" w:eastAsia="zh-CN"/>
        </w:rPr>
        <w:t xml:space="preserve"> </w:t>
      </w:r>
      <w:r>
        <w:rPr>
          <w:rFonts w:hint="default" w:ascii="Times New Roman" w:hAnsi="Times New Roman" w:eastAsia="仿宋_GB2312" w:cs="Times New Roman"/>
          <w:color w:val="000000"/>
          <w:kern w:val="0"/>
          <w:sz w:val="28"/>
          <w:szCs w:val="28"/>
        </w:rPr>
        <w:t xml:space="preserve"> 202</w:t>
      </w:r>
      <w:r>
        <w:rPr>
          <w:rFonts w:hint="eastAsia" w:cs="Times New Roman"/>
          <w:color w:val="000000"/>
          <w:kern w:val="0"/>
          <w:sz w:val="28"/>
          <w:szCs w:val="28"/>
          <w:lang w:val="en-US" w:eastAsia="zh-CN"/>
        </w:rPr>
        <w:t>6</w:t>
      </w:r>
      <w:r>
        <w:rPr>
          <w:rFonts w:hint="default" w:ascii="Times New Roman" w:hAnsi="Times New Roman" w:eastAsia="仿宋_GB2312" w:cs="Times New Roman"/>
          <w:snapToGrid w:val="0"/>
          <w:color w:val="000000"/>
          <w:kern w:val="0"/>
          <w:sz w:val="28"/>
          <w:szCs w:val="28"/>
        </w:rPr>
        <w:t>年</w:t>
      </w:r>
      <w:r>
        <w:rPr>
          <w:rFonts w:hint="default" w:ascii="Times New Roman" w:hAnsi="Times New Roman" w:cs="Times New Roman"/>
          <w:snapToGrid w:val="0"/>
          <w:color w:val="000000"/>
          <w:kern w:val="0"/>
          <w:sz w:val="28"/>
          <w:szCs w:val="28"/>
          <w:lang w:val="en-US" w:eastAsia="zh-CN"/>
        </w:rPr>
        <w:t>5</w:t>
      </w:r>
      <w:r>
        <w:rPr>
          <w:rFonts w:hint="default" w:ascii="Times New Roman" w:hAnsi="Times New Roman" w:eastAsia="仿宋_GB2312" w:cs="Times New Roman"/>
          <w:snapToGrid w:val="0"/>
          <w:color w:val="000000"/>
          <w:kern w:val="0"/>
          <w:sz w:val="28"/>
          <w:szCs w:val="28"/>
        </w:rPr>
        <w:t>月</w:t>
      </w:r>
      <w:r>
        <w:rPr>
          <w:rFonts w:hint="default" w:ascii="Times New Roman" w:hAnsi="Times New Roman" w:cs="Times New Roman"/>
          <w:snapToGrid w:val="0"/>
          <w:color w:val="000000"/>
          <w:kern w:val="0"/>
          <w:sz w:val="28"/>
          <w:szCs w:val="28"/>
          <w:lang w:val="en-US" w:eastAsia="zh-CN"/>
        </w:rPr>
        <w:t>2</w:t>
      </w:r>
      <w:r>
        <w:rPr>
          <w:rFonts w:hint="eastAsia" w:cs="Times New Roman"/>
          <w:snapToGrid w:val="0"/>
          <w:color w:val="000000"/>
          <w:kern w:val="0"/>
          <w:sz w:val="28"/>
          <w:szCs w:val="28"/>
          <w:lang w:val="en-US" w:eastAsia="zh-CN"/>
        </w:rPr>
        <w:t>0</w:t>
      </w:r>
      <w:r>
        <w:rPr>
          <w:rFonts w:hint="default" w:ascii="Times New Roman" w:hAnsi="Times New Roman" w:eastAsia="仿宋_GB2312" w:cs="Times New Roman"/>
          <w:snapToGrid w:val="0"/>
          <w:color w:val="000000"/>
          <w:kern w:val="0"/>
          <w:sz w:val="28"/>
          <w:szCs w:val="28"/>
        </w:rPr>
        <w:t xml:space="preserve">日印发 </w:t>
      </w:r>
      <w:r>
        <w:rPr>
          <w:rFonts w:hint="eastAsia" w:ascii="仿宋_GB2312" w:hAnsi="宋体" w:eastAsia="仿宋_GB2312"/>
          <w:bCs/>
          <w:snapToGrid w:val="0"/>
          <w:color w:val="000000"/>
          <w:kern w:val="0"/>
          <w:sz w:val="28"/>
          <w:szCs w:val="28"/>
        </w:rPr>
        <w:t xml:space="preserve"> </w:t>
      </w:r>
    </w:p>
    <w:sectPr>
      <w:footerReference r:id="rId5" w:type="default"/>
      <w:pgSz w:w="11906" w:h="16838"/>
      <w:pgMar w:top="2098" w:right="1474" w:bottom="1984" w:left="1587" w:header="851" w:footer="1417" w:gutter="0"/>
      <w:pgNumType w:fmt="numberInDash"/>
      <w:cols w:space="0" w:num="1"/>
      <w:rtlGutter w:val="0"/>
      <w:docGrid w:type="lines" w:linePitch="41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00"/>
      </w:pPr>
      <w:r>
        <w:separator/>
      </w:r>
    </w:p>
  </w:endnote>
  <w:endnote w:type="continuationSeparator" w:id="1">
    <w:p>
      <w:pPr>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swiss"/>
    <w:pitch w:val="default"/>
    <w:sig w:usb0="00000001" w:usb1="080E0000" w:usb2="00000000" w:usb3="00000000" w:csb0="00040000" w:csb1="00000000"/>
  </w:font>
  <w:font w:name="长城小标宋体">
    <w:altName w:val="方正小标宋简体"/>
    <w:panose1 w:val="02010609010101010101"/>
    <w:charset w:val="00"/>
    <w:family w:val="modern"/>
    <w:pitch w:val="default"/>
    <w:sig w:usb0="00000000" w:usb1="00000000" w:usb2="00000000"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0" w:leftChars="0" w:firstLine="0" w:firstLineChars="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00"/>
      </w:pPr>
      <w:r>
        <w:separator/>
      </w:r>
    </w:p>
  </w:footnote>
  <w:footnote w:type="continuationSeparator" w:id="1">
    <w:p>
      <w:pPr>
        <w:ind w:firstLine="60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attachedTemplate r:id="rId1"/>
  <w:documentProtection w:enforcement="0"/>
  <w:defaultTabStop w:val="420"/>
  <w:drawingGridVerticalSpacing w:val="205"/>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808DF"/>
    <w:rsid w:val="00066CB8"/>
    <w:rsid w:val="00097A29"/>
    <w:rsid w:val="000B08D7"/>
    <w:rsid w:val="00876526"/>
    <w:rsid w:val="00AD0FAD"/>
    <w:rsid w:val="00FA12E8"/>
    <w:rsid w:val="0998631C"/>
    <w:rsid w:val="09EFDEA4"/>
    <w:rsid w:val="15DD0172"/>
    <w:rsid w:val="17FFC82E"/>
    <w:rsid w:val="1BFE15FE"/>
    <w:rsid w:val="1F59FF12"/>
    <w:rsid w:val="2A3588DF"/>
    <w:rsid w:val="2DF76056"/>
    <w:rsid w:val="33F5675C"/>
    <w:rsid w:val="377FA715"/>
    <w:rsid w:val="393D8FF3"/>
    <w:rsid w:val="39ED9AE3"/>
    <w:rsid w:val="3CDD2EF5"/>
    <w:rsid w:val="3FB223DE"/>
    <w:rsid w:val="3FEBA4A2"/>
    <w:rsid w:val="3FF7CEF0"/>
    <w:rsid w:val="427F3179"/>
    <w:rsid w:val="4BBDE2E2"/>
    <w:rsid w:val="4FF7CE11"/>
    <w:rsid w:val="557F2150"/>
    <w:rsid w:val="57AF70A0"/>
    <w:rsid w:val="57B38B8B"/>
    <w:rsid w:val="5BFF696C"/>
    <w:rsid w:val="5C376239"/>
    <w:rsid w:val="5F2B5E9F"/>
    <w:rsid w:val="5F3F3C29"/>
    <w:rsid w:val="5F7DF1E4"/>
    <w:rsid w:val="619F0FD9"/>
    <w:rsid w:val="643104F9"/>
    <w:rsid w:val="6CDE61C5"/>
    <w:rsid w:val="6D535020"/>
    <w:rsid w:val="6F6DD163"/>
    <w:rsid w:val="6F782026"/>
    <w:rsid w:val="6FE15C89"/>
    <w:rsid w:val="6FEF1C27"/>
    <w:rsid w:val="71BF8255"/>
    <w:rsid w:val="753A1565"/>
    <w:rsid w:val="754B1BEF"/>
    <w:rsid w:val="75F9CED4"/>
    <w:rsid w:val="77BF6B6B"/>
    <w:rsid w:val="77FB883E"/>
    <w:rsid w:val="7B7EE692"/>
    <w:rsid w:val="7B9F185F"/>
    <w:rsid w:val="7BADB02E"/>
    <w:rsid w:val="7BED0C85"/>
    <w:rsid w:val="7BFBADA3"/>
    <w:rsid w:val="7BFF69F8"/>
    <w:rsid w:val="7C66B642"/>
    <w:rsid w:val="7CEDDA61"/>
    <w:rsid w:val="7CFF08F6"/>
    <w:rsid w:val="7DCB085D"/>
    <w:rsid w:val="7DEF4360"/>
    <w:rsid w:val="7DF78115"/>
    <w:rsid w:val="7DFF02FA"/>
    <w:rsid w:val="7E773B11"/>
    <w:rsid w:val="7E9E8ED3"/>
    <w:rsid w:val="7F614189"/>
    <w:rsid w:val="7F6F29D7"/>
    <w:rsid w:val="7F7A8B03"/>
    <w:rsid w:val="7F7B7DAB"/>
    <w:rsid w:val="7F9F2419"/>
    <w:rsid w:val="7FB808DF"/>
    <w:rsid w:val="7FB9B50C"/>
    <w:rsid w:val="7FDDBC98"/>
    <w:rsid w:val="7FDE7F6B"/>
    <w:rsid w:val="7FFF76AB"/>
    <w:rsid w:val="7FFF8EBB"/>
    <w:rsid w:val="85F7BE9E"/>
    <w:rsid w:val="87BB061E"/>
    <w:rsid w:val="9DDF88F8"/>
    <w:rsid w:val="9E3DAE32"/>
    <w:rsid w:val="9F3290F1"/>
    <w:rsid w:val="9FF1F906"/>
    <w:rsid w:val="A99F7A9F"/>
    <w:rsid w:val="ABFADC68"/>
    <w:rsid w:val="B57FD689"/>
    <w:rsid w:val="B65CD020"/>
    <w:rsid w:val="B7DB7FBC"/>
    <w:rsid w:val="B8DF9736"/>
    <w:rsid w:val="BBEF1626"/>
    <w:rsid w:val="BBFB3C28"/>
    <w:rsid w:val="BDFBA607"/>
    <w:rsid w:val="BF138C48"/>
    <w:rsid w:val="BFFDADFA"/>
    <w:rsid w:val="BFFF28C3"/>
    <w:rsid w:val="CEF3FE21"/>
    <w:rsid w:val="CF9F6690"/>
    <w:rsid w:val="D0376FCD"/>
    <w:rsid w:val="DCBFA6B4"/>
    <w:rsid w:val="DCDD06A6"/>
    <w:rsid w:val="DEFCEA5A"/>
    <w:rsid w:val="DFC74F95"/>
    <w:rsid w:val="DFCB0775"/>
    <w:rsid w:val="DFEB4E44"/>
    <w:rsid w:val="E3FF860B"/>
    <w:rsid w:val="E6DD5B08"/>
    <w:rsid w:val="E79F82DD"/>
    <w:rsid w:val="E7A4BE82"/>
    <w:rsid w:val="E7AE6707"/>
    <w:rsid w:val="E7F62CB9"/>
    <w:rsid w:val="E8FB01B5"/>
    <w:rsid w:val="EAFF10F9"/>
    <w:rsid w:val="ECFFFD1A"/>
    <w:rsid w:val="EFFEA4C6"/>
    <w:rsid w:val="EFFFA2B5"/>
    <w:rsid w:val="F2FFA7F9"/>
    <w:rsid w:val="F3DF96A2"/>
    <w:rsid w:val="F3FF17AD"/>
    <w:rsid w:val="F3FFBC4C"/>
    <w:rsid w:val="F67719B9"/>
    <w:rsid w:val="F6E6975C"/>
    <w:rsid w:val="F7BE7277"/>
    <w:rsid w:val="F7F7B50B"/>
    <w:rsid w:val="F7FFDE8A"/>
    <w:rsid w:val="F8FF213C"/>
    <w:rsid w:val="F9E34038"/>
    <w:rsid w:val="FB6BD0BA"/>
    <w:rsid w:val="FBFF07ED"/>
    <w:rsid w:val="FBFF4C42"/>
    <w:rsid w:val="FCAF5818"/>
    <w:rsid w:val="FD7D141E"/>
    <w:rsid w:val="FDDF1E3A"/>
    <w:rsid w:val="FDEF0511"/>
    <w:rsid w:val="FDFBB184"/>
    <w:rsid w:val="FDFDADE8"/>
    <w:rsid w:val="FE0B97A0"/>
    <w:rsid w:val="FEF9EEBD"/>
    <w:rsid w:val="FEFFE893"/>
    <w:rsid w:val="FF7A98B8"/>
    <w:rsid w:val="FF7E70F1"/>
    <w:rsid w:val="FFD42D63"/>
    <w:rsid w:val="FFF9ECDA"/>
    <w:rsid w:val="FFFE8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00" w:firstLineChars="200"/>
      <w:jc w:val="both"/>
    </w:pPr>
    <w:rPr>
      <w:rFonts w:ascii="Times New Roman" w:hAnsi="Times New Roman" w:eastAsia="仿宋_GB2312" w:cs="Times New Roman"/>
      <w:kern w:val="2"/>
      <w:sz w:val="30"/>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rPr>
      <w:sz w:val="21"/>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customStyle="1" w:styleId="9">
    <w:name w:val="索引 81"/>
    <w:next w:val="1"/>
    <w:qFormat/>
    <w:uiPriority w:val="0"/>
    <w:pPr>
      <w:widowControl w:val="0"/>
      <w:ind w:left="1400" w:leftChars="1400"/>
      <w:jc w:val="both"/>
    </w:pPr>
    <w:rPr>
      <w:rFonts w:ascii="Calibri" w:hAnsi="Calibri" w:eastAsia="宋体" w:cs="Times New Roman"/>
      <w:kern w:val="2"/>
      <w:sz w:val="21"/>
      <w:szCs w:val="24"/>
      <w:lang w:val="en-US" w:eastAsia="zh-CN" w:bidi="ar-SA"/>
    </w:rPr>
  </w:style>
  <w:style w:type="paragraph" w:customStyle="1" w:styleId="10">
    <w:name w:val="附件标题"/>
    <w:next w:val="1"/>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36"/>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administrator/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2</Pages>
  <Words>19</Words>
  <Characters>114</Characters>
  <Lines>1</Lines>
  <Paragraphs>1</Paragraphs>
  <TotalTime>214</TotalTime>
  <ScaleCrop>false</ScaleCrop>
  <LinksUpToDate>false</LinksUpToDate>
  <CharactersWithSpaces>132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2018-05-05T09:31:00Z</dcterms:created>
  <dc:creator>Administrator</dc:creator>
  <cp:lastModifiedBy>administrator</cp:lastModifiedBy>
  <cp:lastPrinted>2026-05-21T15:01:38Z</cp:lastPrinted>
  <dcterms:modified xsi:type="dcterms:W3CDTF">2026-05-21T15:11:21Z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ies>
</file>