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附件 1</w:t>
      </w:r>
    </w:p>
    <w:p>
      <w:pPr>
        <w:pStyle w:val="2"/>
        <w:rPr>
          <w:rFonts w:hint="eastAsia"/>
          <w:lang w:val="en-US" w:eastAsia="zh-CN"/>
        </w:rPr>
      </w:pPr>
    </w:p>
    <w:p>
      <w:pPr>
        <w:pStyle w:val="3"/>
        <w:widowControl/>
        <w:spacing w:line="700" w:lineRule="exact"/>
        <w:jc w:val="center"/>
        <w:rPr>
          <w:rFonts w:hint="default" w:ascii="Times New Roman" w:hAnsi="Times New Roman" w:eastAsia="Arial"/>
          <w:color w:val="000000"/>
          <w:sz w:val="44"/>
          <w:szCs w:val="44"/>
        </w:rPr>
      </w:pPr>
      <w:r>
        <w:rPr>
          <w:rFonts w:hint="default" w:ascii="Times New Roman" w:hAnsi="Times New Roman" w:eastAsia="方正小标宋简体"/>
          <w:b w:val="0"/>
          <w:bCs/>
          <w:color w:val="000000"/>
          <w:sz w:val="44"/>
          <w:szCs w:val="44"/>
        </w:rPr>
        <w:t>第十一届中国创新创业大赛河南赛区新乡分赛</w:t>
      </w:r>
      <w:r>
        <w:rPr>
          <w:rFonts w:hint="eastAsia" w:ascii="Times New Roman" w:hAnsi="Times New Roman" w:eastAsia="方正小标宋简体"/>
          <w:b w:val="0"/>
          <w:bCs/>
          <w:color w:val="000000"/>
          <w:sz w:val="44"/>
          <w:szCs w:val="44"/>
          <w:lang w:val="en-US" w:eastAsia="zh-CN"/>
        </w:rPr>
        <w:t>实施</w:t>
      </w:r>
      <w:r>
        <w:rPr>
          <w:rFonts w:hint="default" w:ascii="Times New Roman" w:hAnsi="Times New Roman" w:eastAsia="方正小标宋简体"/>
          <w:b w:val="0"/>
          <w:bCs/>
          <w:color w:val="000000"/>
          <w:sz w:val="44"/>
          <w:szCs w:val="44"/>
        </w:rPr>
        <w:t>方案</w:t>
      </w:r>
    </w:p>
    <w:p>
      <w:pPr>
        <w:snapToGrid w:val="0"/>
        <w:spacing w:line="570" w:lineRule="exact"/>
        <w:ind w:firstLine="640" w:firstLineChars="200"/>
        <w:rPr>
          <w:rFonts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为</w:t>
      </w:r>
      <w:r>
        <w:rPr>
          <w:rFonts w:ascii="Times New Roman" w:hAnsi="Times New Roman" w:eastAsia="仿宋_GB2312" w:cs="Times New Roman"/>
          <w:color w:val="000000"/>
          <w:sz w:val="32"/>
          <w:szCs w:val="32"/>
        </w:rPr>
        <w:t>深入贯彻落实党中央、国务院重大决策部署和创新驱动发展战略，秉承“政府引导、公益支持、市场机制”的办赛理念，聚焦</w:t>
      </w:r>
      <w:r>
        <w:rPr>
          <w:rFonts w:hint="eastAsia" w:ascii="Times New Roman" w:hAnsi="Times New Roman" w:eastAsia="仿宋_GB2312" w:cs="Times New Roman"/>
          <w:color w:val="000000"/>
          <w:sz w:val="32"/>
          <w:szCs w:val="32"/>
        </w:rPr>
        <w:t>新乡市产业转型升级重大需求</w:t>
      </w:r>
      <w:r>
        <w:rPr>
          <w:rFonts w:ascii="Times New Roman" w:hAnsi="Times New Roman" w:eastAsia="仿宋_GB2312" w:cs="Times New Roman"/>
          <w:color w:val="000000"/>
          <w:sz w:val="32"/>
          <w:szCs w:val="32"/>
        </w:rPr>
        <w:t>，突出战略性新兴产业重点领域，围绕产业链部署创新链，围绕创新链布局产业链，助推关键核心技术攻关，促进科技成果产业化，推进大中小企业融通发展，构建以企业为主体、市场为导向、产学研深度融合的创新要素集聚平台，纵深推进科技创新创业，不断激发市场主体活力，提升产业发展现代化水平。根据《关于举办第十一届中国创新创业大赛河南赛区暨第十四届河南省创新创业大赛的通知》（豫科企〔2022〕9号</w:t>
      </w:r>
      <w:r>
        <w:rPr>
          <w:rFonts w:hint="default" w:ascii="Times New Roman" w:hAnsi="Times New Roman" w:eastAsia="仿宋_GB2312" w:cs="Times New Roman"/>
          <w:color w:val="000000"/>
          <w:sz w:val="32"/>
          <w:szCs w:val="32"/>
          <w:lang w:val="en"/>
        </w:rPr>
        <w:t>)</w:t>
      </w:r>
      <w:r>
        <w:rPr>
          <w:rFonts w:hint="eastAsia" w:ascii="Times New Roman" w:hAnsi="Times New Roman" w:eastAsia="仿宋_GB2312" w:cs="Times New Roman"/>
          <w:color w:val="000000"/>
          <w:sz w:val="32"/>
          <w:szCs w:val="32"/>
          <w:lang w:val="en" w:eastAsia="zh-CN"/>
        </w:rPr>
        <w:t>文件</w:t>
      </w:r>
      <w:r>
        <w:rPr>
          <w:rFonts w:ascii="Times New Roman" w:hAnsi="Times New Roman" w:eastAsia="仿宋_GB2312" w:cs="Times New Roman"/>
          <w:color w:val="000000"/>
          <w:sz w:val="32"/>
          <w:szCs w:val="32"/>
        </w:rPr>
        <w:t>要求，</w:t>
      </w:r>
      <w:r>
        <w:rPr>
          <w:rFonts w:hint="eastAsia" w:ascii="Times New Roman" w:hAnsi="Times New Roman" w:eastAsia="仿宋_GB2312" w:cs="Times New Roman"/>
          <w:color w:val="000000"/>
          <w:sz w:val="32"/>
          <w:szCs w:val="32"/>
          <w:lang w:eastAsia="zh-CN"/>
        </w:rPr>
        <w:t>现</w:t>
      </w:r>
      <w:r>
        <w:rPr>
          <w:rFonts w:ascii="Times New Roman" w:hAnsi="Times New Roman" w:eastAsia="仿宋_GB2312" w:cs="Times New Roman"/>
          <w:color w:val="000000"/>
          <w:sz w:val="32"/>
          <w:szCs w:val="32"/>
        </w:rPr>
        <w:t>举办第十一届中国创新创业大赛河南赛区</w:t>
      </w:r>
      <w:r>
        <w:rPr>
          <w:rFonts w:hint="eastAsia" w:ascii="Times New Roman" w:hAnsi="Times New Roman" w:eastAsia="仿宋_GB2312" w:cs="Times New Roman"/>
          <w:color w:val="000000"/>
          <w:sz w:val="32"/>
          <w:szCs w:val="32"/>
          <w:lang w:eastAsia="zh-CN"/>
        </w:rPr>
        <w:t>新乡分赛</w:t>
      </w:r>
      <w:r>
        <w:rPr>
          <w:rFonts w:ascii="Times New Roman" w:hAnsi="Times New Roman" w:eastAsia="仿宋_GB2312" w:cs="Times New Roman"/>
          <w:color w:val="000000"/>
          <w:sz w:val="32"/>
          <w:szCs w:val="32"/>
        </w:rPr>
        <w:t>（以下简称大赛）</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为保障赛事顺利开展，</w:t>
      </w:r>
      <w:r>
        <w:rPr>
          <w:rFonts w:hint="eastAsia" w:ascii="Times New Roman" w:hAnsi="Times New Roman" w:eastAsia="仿宋_GB2312" w:cs="Times New Roman"/>
          <w:color w:val="000000"/>
          <w:sz w:val="32"/>
          <w:szCs w:val="32"/>
        </w:rPr>
        <w:t>特制定以下方案。</w:t>
      </w:r>
    </w:p>
    <w:p>
      <w:pPr>
        <w:pStyle w:val="6"/>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ascii="Times New Roman" w:hAnsi="Times New Roman" w:eastAsia="黑体"/>
          <w:kern w:val="44"/>
          <w:sz w:val="30"/>
          <w:szCs w:val="30"/>
          <w:lang w:bidi="ar"/>
        </w:rPr>
      </w:pPr>
      <w:r>
        <w:rPr>
          <w:rFonts w:hint="eastAsia" w:ascii="Times New Roman" w:hAnsi="Times New Roman" w:eastAsia="黑体"/>
          <w:kern w:val="44"/>
          <w:sz w:val="32"/>
          <w:szCs w:val="32"/>
          <w:lang w:bidi="ar"/>
        </w:rPr>
        <w:t>一、</w:t>
      </w:r>
      <w:r>
        <w:rPr>
          <w:rFonts w:ascii="Times New Roman" w:hAnsi="Times New Roman" w:eastAsia="黑体"/>
          <w:kern w:val="44"/>
          <w:sz w:val="32"/>
          <w:szCs w:val="32"/>
          <w:lang w:bidi="ar"/>
        </w:rPr>
        <w:t>大赛主题</w:t>
      </w:r>
    </w:p>
    <w:p>
      <w:pPr>
        <w:pStyle w:val="6"/>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ascii="Times New Roman" w:hAnsi="Times New Roman" w:eastAsia="仿宋_GB2312"/>
          <w:kern w:val="2"/>
          <w:sz w:val="32"/>
          <w:szCs w:val="30"/>
        </w:rPr>
      </w:pPr>
      <w:r>
        <w:rPr>
          <w:rFonts w:hint="eastAsia" w:ascii="Times New Roman" w:hAnsi="Times New Roman" w:eastAsia="仿宋_GB2312"/>
          <w:kern w:val="2"/>
          <w:sz w:val="32"/>
          <w:szCs w:val="30"/>
          <w:lang w:val="en-US" w:eastAsia="zh-CN"/>
        </w:rPr>
        <w:t>创新改变新乡</w:t>
      </w:r>
      <w:r>
        <w:rPr>
          <w:rFonts w:ascii="Times New Roman" w:hAnsi="Times New Roman" w:eastAsia="仿宋_GB2312"/>
          <w:kern w:val="2"/>
          <w:sz w:val="32"/>
          <w:szCs w:val="30"/>
        </w:rPr>
        <w:t>，</w:t>
      </w:r>
      <w:r>
        <w:rPr>
          <w:rFonts w:hint="eastAsia" w:ascii="Times New Roman" w:hAnsi="Times New Roman" w:eastAsia="仿宋_GB2312"/>
          <w:kern w:val="2"/>
          <w:sz w:val="32"/>
          <w:szCs w:val="30"/>
          <w:lang w:val="en-US" w:eastAsia="zh-CN"/>
        </w:rPr>
        <w:t>创业成就梦想</w:t>
      </w:r>
      <w:r>
        <w:rPr>
          <w:rFonts w:ascii="Times New Roman" w:hAnsi="Times New Roman" w:eastAsia="仿宋_GB2312"/>
          <w:kern w:val="2"/>
          <w:sz w:val="32"/>
          <w:szCs w:val="30"/>
        </w:rPr>
        <w:t xml:space="preserve"> </w:t>
      </w:r>
    </w:p>
    <w:p>
      <w:pPr>
        <w:pStyle w:val="6"/>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ascii="Times New Roman" w:hAnsi="Times New Roman" w:eastAsia="仿宋_GB2312"/>
          <w:kern w:val="2"/>
          <w:sz w:val="32"/>
          <w:szCs w:val="30"/>
        </w:rPr>
      </w:pPr>
      <w:r>
        <w:rPr>
          <w:rFonts w:ascii="Times New Roman" w:hAnsi="Times New Roman" w:eastAsia="黑体"/>
          <w:kern w:val="44"/>
          <w:sz w:val="32"/>
          <w:szCs w:val="32"/>
          <w:lang w:bidi="ar"/>
        </w:rPr>
        <w:t>二、组织机构</w:t>
      </w:r>
    </w:p>
    <w:p>
      <w:pPr>
        <w:pStyle w:val="6"/>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ascii="Times New Roman" w:hAnsi="Times New Roman" w:eastAsia="仿宋_GB2312"/>
          <w:kern w:val="2"/>
          <w:sz w:val="32"/>
          <w:szCs w:val="30"/>
        </w:rPr>
      </w:pPr>
      <w:r>
        <w:rPr>
          <w:rFonts w:ascii="Times New Roman" w:hAnsi="Times New Roman" w:eastAsia="仿宋_GB2312"/>
          <w:kern w:val="2"/>
          <w:sz w:val="32"/>
          <w:szCs w:val="30"/>
        </w:rPr>
        <w:t>指导单位：河南省科学技术厅</w:t>
      </w:r>
    </w:p>
    <w:p>
      <w:pPr>
        <w:pStyle w:val="6"/>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ascii="Times New Roman" w:hAnsi="Times New Roman" w:eastAsia="仿宋_GB2312"/>
          <w:kern w:val="2"/>
          <w:sz w:val="32"/>
          <w:szCs w:val="30"/>
        </w:rPr>
      </w:pPr>
      <w:r>
        <w:rPr>
          <w:rFonts w:ascii="Times New Roman" w:hAnsi="Times New Roman" w:eastAsia="仿宋_GB2312"/>
          <w:kern w:val="2"/>
          <w:sz w:val="32"/>
          <w:szCs w:val="30"/>
        </w:rPr>
        <w:t>主办单位：新乡市科学技术局  新乡高新区管委会</w:t>
      </w:r>
    </w:p>
    <w:p>
      <w:pPr>
        <w:pStyle w:val="6"/>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ascii="Times New Roman" w:hAnsi="Times New Roman" w:eastAsia="仿宋_GB2312"/>
          <w:kern w:val="2"/>
          <w:sz w:val="32"/>
          <w:szCs w:val="30"/>
        </w:rPr>
      </w:pPr>
      <w:r>
        <w:rPr>
          <w:rFonts w:ascii="Times New Roman" w:hAnsi="Times New Roman" w:eastAsia="仿宋_GB2312"/>
          <w:kern w:val="2"/>
          <w:sz w:val="32"/>
          <w:szCs w:val="30"/>
        </w:rPr>
        <w:t>承办单位：高新区科学技术局</w:t>
      </w:r>
    </w:p>
    <w:p>
      <w:pPr>
        <w:pStyle w:val="6"/>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ascii="Times New Roman" w:hAnsi="Times New Roman" w:eastAsia="黑体"/>
          <w:kern w:val="44"/>
          <w:sz w:val="30"/>
          <w:szCs w:val="30"/>
          <w:lang w:bidi="ar"/>
        </w:rPr>
      </w:pPr>
      <w:r>
        <w:rPr>
          <w:rFonts w:ascii="Times New Roman" w:hAnsi="Times New Roman" w:eastAsia="黑体"/>
          <w:kern w:val="44"/>
          <w:sz w:val="32"/>
          <w:szCs w:val="32"/>
          <w:lang w:bidi="ar"/>
        </w:rPr>
        <w:t>三、企业参赛条件</w:t>
      </w:r>
    </w:p>
    <w:p>
      <w:pPr>
        <w:pStyle w:val="6"/>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ascii="Times New Roman" w:hAnsi="Times New Roman" w:eastAsia="宋体"/>
          <w:b/>
          <w:bCs/>
          <w:kern w:val="44"/>
          <w:sz w:val="30"/>
          <w:szCs w:val="30"/>
          <w:lang w:bidi="ar"/>
        </w:rPr>
      </w:pPr>
      <w:r>
        <w:rPr>
          <w:rFonts w:ascii="Times New Roman" w:hAnsi="Times New Roman" w:eastAsia="仿宋_GB2312"/>
          <w:kern w:val="2"/>
          <w:sz w:val="32"/>
          <w:szCs w:val="30"/>
        </w:rPr>
        <w:t>大赛围绕新一代信息技术、高端装备制造、新材料、生物、新能源汽车、新能源、节能环保等战略新兴产业领域广泛征集参赛项目。</w:t>
      </w: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（一）企业具有创新能力和高成长潜力，主要从事高新技术产品研发、制造、服务等业务，拥有知识产权且无产权纠纷。</w:t>
      </w: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（二）企业经营规范、社会信誉良好、无不良记录，且为非上市企业。</w:t>
      </w: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（三）企业2021年营业收入不超过2亿元人民币。</w:t>
      </w: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（四）大赛按照初创企业组和成长企业组进行比赛。工商注册时间在2021年1月1日（含）之后的企业方可参加初创企业组比赛，其他企业参加成长企业组比赛。</w:t>
      </w: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rPr>
        <w:t>（五）</w:t>
      </w:r>
      <w:r>
        <w:fldChar w:fldCharType="begin"/>
      </w:r>
      <w:r>
        <w:instrText xml:space="preserve"> HYPERLINK "http://www.innofund.gov.cn）；对初创组企业不作此项要求。" </w:instrText>
      </w:r>
      <w:r>
        <w:fldChar w:fldCharType="separate"/>
      </w:r>
      <w:r>
        <w:rPr>
          <w:rFonts w:ascii="Times New Roman" w:hAnsi="Times New Roman" w:eastAsia="仿宋_GB2312" w:cs="Times New Roman"/>
          <w:color w:val="000000"/>
          <w:sz w:val="32"/>
          <w:szCs w:val="32"/>
        </w:rPr>
        <w:t>入围全国赛的成长组企业须获得科技型中小企业入库登记编号（登记网址：www.innofund.gov.cn）；</w:t>
      </w:r>
      <w:r>
        <w:rPr>
          <w:rFonts w:ascii="Times New Roman" w:hAnsi="Times New Roman" w:eastAsia="仿宋_GB2312" w:cs="Times New Roman"/>
          <w:color w:val="000000"/>
          <w:sz w:val="32"/>
          <w:szCs w:val="32"/>
          <w:lang w:bidi="ar"/>
        </w:rPr>
        <w:t>对初创组企业不作此项要求。</w:t>
      </w:r>
      <w:r>
        <w:rPr>
          <w:rFonts w:ascii="Times New Roman" w:hAnsi="Times New Roman" w:eastAsia="仿宋_GB2312" w:cs="Times New Roman"/>
          <w:color w:val="000000"/>
          <w:sz w:val="32"/>
          <w:szCs w:val="32"/>
          <w:lang w:bidi="ar"/>
        </w:rPr>
        <w:fldChar w:fldCharType="end"/>
      </w: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（六）在前十届大赛全国总决赛或全国行业总决赛中获得一二三名或一二三等奖的企业不参加本届大赛，获得第十二届、第十三届河南省创新创业大赛一、二、三等奖的企业，不参加本届大赛。</w:t>
      </w:r>
    </w:p>
    <w:p>
      <w:pPr>
        <w:pStyle w:val="6"/>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ascii="Times New Roman" w:hAnsi="Times New Roman" w:eastAsia="黑体"/>
          <w:kern w:val="44"/>
          <w:sz w:val="30"/>
          <w:szCs w:val="30"/>
          <w:lang w:bidi="ar"/>
        </w:rPr>
      </w:pPr>
      <w:r>
        <w:rPr>
          <w:rFonts w:ascii="Times New Roman" w:hAnsi="Times New Roman" w:eastAsia="黑体"/>
          <w:kern w:val="44"/>
          <w:sz w:val="32"/>
          <w:szCs w:val="32"/>
          <w:lang w:bidi="ar"/>
        </w:rPr>
        <w:t>四、大赛具体安排</w:t>
      </w:r>
    </w:p>
    <w:p>
      <w:pPr>
        <w:pStyle w:val="6"/>
        <w:keepNext w:val="0"/>
        <w:keepLines w:val="0"/>
        <w:pageBreakBefore w:val="0"/>
        <w:widowControl w:val="0"/>
        <w:kinsoku/>
        <w:wordWrap/>
        <w:overflowPunct/>
        <w:topLinePunct w:val="0"/>
        <w:autoSpaceDE/>
        <w:autoSpaceDN/>
        <w:bidi w:val="0"/>
        <w:adjustRightInd/>
        <w:snapToGrid w:val="0"/>
        <w:spacing w:line="570" w:lineRule="exact"/>
        <w:ind w:firstLine="681" w:firstLineChars="213"/>
        <w:textAlignment w:val="auto"/>
        <w:rPr>
          <w:rFonts w:ascii="Times New Roman" w:hAnsi="Times New Roman" w:eastAsia="楷体_GB2312"/>
          <w:kern w:val="2"/>
          <w:sz w:val="32"/>
          <w:szCs w:val="30"/>
        </w:rPr>
      </w:pPr>
      <w:r>
        <w:rPr>
          <w:rFonts w:ascii="Times New Roman" w:hAnsi="Times New Roman" w:eastAsia="楷体_GB2312"/>
          <w:kern w:val="2"/>
          <w:sz w:val="32"/>
          <w:szCs w:val="30"/>
        </w:rPr>
        <w:t xml:space="preserve">（一）报名参赛 </w:t>
      </w: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ascii="Times New Roman" w:hAnsi="Times New Roman" w:eastAsia="仿宋_GB2312" w:cs="Times New Roman"/>
          <w:color w:val="000000"/>
          <w:sz w:val="32"/>
          <w:szCs w:val="32"/>
          <w:lang w:bidi="ar"/>
        </w:rPr>
      </w:pPr>
      <w:r>
        <w:rPr>
          <w:rFonts w:ascii="Times New Roman" w:hAnsi="Times New Roman" w:eastAsia="仿宋_GB2312" w:cs="Times New Roman"/>
          <w:sz w:val="32"/>
          <w:szCs w:val="30"/>
        </w:rPr>
        <w:t xml:space="preserve">1.参赛报名。自评符合参赛条件的企业自愿登录中国创新创业大赛官网（网址：www.cxcyds.com）统一注册报名。报名企业在进行注册和统一身份认证后，应提交完整报名材料，并对所填信息的准确性和真实性负责。大赛官网是报名参赛的唯一渠道，其他报名渠道均无效（报名流程详见大赛官网“参赛企业注册报名操作指南”）。 </w:t>
      </w:r>
      <w:r>
        <w:rPr>
          <w:rFonts w:ascii="Times New Roman" w:hAnsi="Times New Roman" w:eastAsia="仿宋_GB2312" w:cs="Times New Roman"/>
          <w:sz w:val="32"/>
          <w:szCs w:val="30"/>
        </w:rPr>
        <w:br w:type="textWrapping"/>
      </w:r>
      <w:r>
        <w:rPr>
          <w:rFonts w:ascii="Times New Roman" w:hAnsi="Times New Roman" w:eastAsia="仿宋_GB2312" w:cs="Times New Roman"/>
          <w:sz w:val="32"/>
          <w:szCs w:val="30"/>
        </w:rPr>
        <w:t xml:space="preserve">    </w:t>
      </w:r>
      <w:r>
        <w:rPr>
          <w:rFonts w:ascii="Times New Roman" w:hAnsi="Times New Roman" w:eastAsia="仿宋_GB2312" w:cs="Times New Roman"/>
          <w:color w:val="000000"/>
          <w:sz w:val="32"/>
          <w:szCs w:val="32"/>
          <w:lang w:bidi="ar"/>
        </w:rPr>
        <w:t>注册截止时间：2022年6月23日</w:t>
      </w: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报名截止时间：2022年6月30日</w:t>
      </w:r>
    </w:p>
    <w:p>
      <w:pPr>
        <w:pStyle w:val="6"/>
        <w:keepNext w:val="0"/>
        <w:keepLines w:val="0"/>
        <w:pageBreakBefore w:val="0"/>
        <w:widowControl w:val="0"/>
        <w:kinsoku/>
        <w:wordWrap/>
        <w:overflowPunct/>
        <w:topLinePunct w:val="0"/>
        <w:autoSpaceDE/>
        <w:autoSpaceDN/>
        <w:bidi w:val="0"/>
        <w:adjustRightInd/>
        <w:snapToGrid w:val="0"/>
        <w:spacing w:line="570" w:lineRule="exact"/>
        <w:ind w:firstLine="681" w:firstLineChars="213"/>
        <w:textAlignment w:val="auto"/>
        <w:rPr>
          <w:rFonts w:ascii="Times New Roman" w:hAnsi="Times New Roman" w:eastAsia="仿宋_GB2312"/>
          <w:color w:val="000000"/>
          <w:kern w:val="2"/>
          <w:sz w:val="32"/>
          <w:szCs w:val="32"/>
          <w:lang w:bidi="ar"/>
        </w:rPr>
      </w:pPr>
      <w:r>
        <w:rPr>
          <w:rFonts w:ascii="Times New Roman" w:hAnsi="Times New Roman" w:eastAsia="仿宋_GB2312"/>
          <w:kern w:val="2"/>
          <w:sz w:val="32"/>
          <w:szCs w:val="30"/>
        </w:rPr>
        <w:t>2.参赛资格确认。承办单位负责参赛企业报名材料的形式审查，对符合参赛条件且提交报名材料完整的企业确认参赛</w:t>
      </w:r>
      <w:r>
        <w:rPr>
          <w:rFonts w:ascii="Times New Roman" w:hAnsi="Times New Roman" w:eastAsia="仿宋_GB2312"/>
          <w:color w:val="000000"/>
          <w:kern w:val="2"/>
          <w:sz w:val="32"/>
          <w:szCs w:val="32"/>
          <w:lang w:bidi="ar"/>
        </w:rPr>
        <w:t xml:space="preserve">资格。 </w:t>
      </w:r>
      <w:r>
        <w:rPr>
          <w:rFonts w:ascii="Times New Roman" w:hAnsi="Times New Roman" w:eastAsia="仿宋_GB2312"/>
          <w:color w:val="000000"/>
          <w:kern w:val="2"/>
          <w:sz w:val="32"/>
          <w:szCs w:val="32"/>
          <w:lang w:bidi="ar"/>
        </w:rPr>
        <w:br w:type="textWrapping"/>
      </w:r>
      <w:r>
        <w:rPr>
          <w:rFonts w:ascii="Times New Roman" w:hAnsi="Times New Roman" w:eastAsia="仿宋_GB2312"/>
          <w:color w:val="000000"/>
          <w:kern w:val="2"/>
          <w:sz w:val="32"/>
          <w:szCs w:val="32"/>
          <w:lang w:bidi="ar"/>
        </w:rPr>
        <w:t xml:space="preserve">    参赛资格确认截止时间：2022年7月8日</w:t>
      </w:r>
      <w:r>
        <w:rPr>
          <w:rFonts w:ascii="Times New Roman" w:hAnsi="Times New Roman" w:eastAsia="仿宋_GB2312"/>
          <w:color w:val="000000"/>
          <w:kern w:val="2"/>
          <w:sz w:val="32"/>
          <w:szCs w:val="32"/>
          <w:lang w:bidi="ar"/>
        </w:rPr>
        <w:br w:type="textWrapping"/>
      </w:r>
      <w:r>
        <w:rPr>
          <w:rFonts w:ascii="Times New Roman" w:hAnsi="Times New Roman" w:eastAsia="仿宋_GB2312"/>
          <w:color w:val="000000"/>
          <w:kern w:val="2"/>
          <w:sz w:val="32"/>
          <w:szCs w:val="32"/>
          <w:lang w:bidi="ar"/>
        </w:rPr>
        <w:t xml:space="preserve"> </w:t>
      </w:r>
      <w:r>
        <w:rPr>
          <w:rFonts w:ascii="Times New Roman" w:hAnsi="Times New Roman" w:eastAsia="楷体_GB2312"/>
          <w:kern w:val="2"/>
          <w:sz w:val="32"/>
          <w:szCs w:val="30"/>
        </w:rPr>
        <w:t xml:space="preserve">  （二）比赛安排</w:t>
      </w:r>
    </w:p>
    <w:p>
      <w:pPr>
        <w:pStyle w:val="6"/>
        <w:keepNext w:val="0"/>
        <w:keepLines w:val="0"/>
        <w:pageBreakBefore w:val="0"/>
        <w:widowControl w:val="0"/>
        <w:kinsoku/>
        <w:wordWrap/>
        <w:overflowPunct/>
        <w:topLinePunct w:val="0"/>
        <w:autoSpaceDE/>
        <w:autoSpaceDN/>
        <w:bidi w:val="0"/>
        <w:adjustRightInd/>
        <w:snapToGrid w:val="0"/>
        <w:spacing w:line="570" w:lineRule="exact"/>
        <w:ind w:firstLine="681" w:firstLineChars="213"/>
        <w:textAlignment w:val="auto"/>
        <w:rPr>
          <w:rFonts w:hint="eastAsia" w:ascii="Times New Roman" w:hAnsi="Times New Roman" w:eastAsia="仿宋_GB2312"/>
          <w:color w:val="000000"/>
          <w:kern w:val="2"/>
          <w:sz w:val="32"/>
          <w:szCs w:val="32"/>
          <w:lang w:eastAsia="zh-CN" w:bidi="ar"/>
        </w:rPr>
      </w:pPr>
      <w:r>
        <w:rPr>
          <w:rFonts w:hint="eastAsia" w:ascii="Times New Roman" w:hAnsi="Times New Roman" w:eastAsia="仿宋_GB2312"/>
          <w:color w:val="000000"/>
          <w:kern w:val="2"/>
          <w:sz w:val="32"/>
          <w:szCs w:val="32"/>
          <w:lang w:eastAsia="zh-CN" w:bidi="ar"/>
        </w:rPr>
        <w:t>结合疫情防控工作要求，采取</w:t>
      </w:r>
      <w:r>
        <w:rPr>
          <w:rFonts w:ascii="Times New Roman" w:hAnsi="Times New Roman" w:eastAsia="仿宋_GB2312"/>
          <w:color w:val="000000"/>
          <w:sz w:val="32"/>
          <w:szCs w:val="32"/>
          <w:lang w:bidi="ar"/>
        </w:rPr>
        <w:t>线上线下相结合</w:t>
      </w:r>
      <w:r>
        <w:rPr>
          <w:rFonts w:hint="eastAsia" w:ascii="Times New Roman" w:hAnsi="Times New Roman" w:eastAsia="仿宋_GB2312"/>
          <w:color w:val="000000"/>
          <w:sz w:val="32"/>
          <w:szCs w:val="32"/>
          <w:lang w:eastAsia="zh-CN" w:bidi="ar"/>
        </w:rPr>
        <w:t>的方式</w:t>
      </w:r>
      <w:r>
        <w:rPr>
          <w:rFonts w:ascii="Times New Roman" w:hAnsi="Times New Roman" w:eastAsia="仿宋_GB2312"/>
          <w:color w:val="000000"/>
          <w:sz w:val="32"/>
          <w:szCs w:val="32"/>
          <w:lang w:bidi="ar"/>
        </w:rPr>
        <w:t>进行比赛</w:t>
      </w:r>
      <w:r>
        <w:rPr>
          <w:rFonts w:hint="eastAsia" w:ascii="Times New Roman" w:hAnsi="Times New Roman" w:eastAsia="仿宋_GB2312"/>
          <w:color w:val="000000"/>
          <w:sz w:val="32"/>
          <w:szCs w:val="32"/>
          <w:lang w:eastAsia="zh-CN" w:bidi="ar"/>
        </w:rPr>
        <w:t>。</w:t>
      </w:r>
    </w:p>
    <w:p>
      <w:pPr>
        <w:pStyle w:val="6"/>
        <w:keepNext w:val="0"/>
        <w:keepLines w:val="0"/>
        <w:pageBreakBefore w:val="0"/>
        <w:widowControl w:val="0"/>
        <w:kinsoku/>
        <w:wordWrap/>
        <w:overflowPunct/>
        <w:topLinePunct w:val="0"/>
        <w:autoSpaceDE/>
        <w:autoSpaceDN/>
        <w:bidi w:val="0"/>
        <w:adjustRightInd/>
        <w:snapToGrid w:val="0"/>
        <w:spacing w:line="570" w:lineRule="exact"/>
        <w:ind w:firstLine="681" w:firstLineChars="213"/>
        <w:textAlignment w:val="auto"/>
        <w:rPr>
          <w:rFonts w:hint="eastAsia" w:ascii="Times New Roman" w:hAnsi="Times New Roman" w:eastAsia="仿宋_GB2312"/>
          <w:color w:val="000000"/>
          <w:kern w:val="2"/>
          <w:sz w:val="32"/>
          <w:szCs w:val="32"/>
          <w:lang w:eastAsia="zh-CN" w:bidi="ar"/>
        </w:rPr>
      </w:pPr>
      <w:r>
        <w:rPr>
          <w:rFonts w:ascii="Times New Roman" w:hAnsi="Times New Roman" w:eastAsia="仿宋_GB2312"/>
          <w:color w:val="000000"/>
          <w:kern w:val="2"/>
          <w:sz w:val="32"/>
          <w:szCs w:val="32"/>
          <w:lang w:bidi="ar"/>
        </w:rPr>
        <w:t>1.启动仪式</w:t>
      </w:r>
      <w:r>
        <w:rPr>
          <w:rFonts w:hint="eastAsia" w:ascii="Times New Roman" w:hAnsi="Times New Roman" w:eastAsia="仿宋_GB2312"/>
          <w:color w:val="000000"/>
          <w:kern w:val="2"/>
          <w:sz w:val="32"/>
          <w:szCs w:val="32"/>
          <w:lang w:bidi="ar"/>
        </w:rPr>
        <w:t>：</w:t>
      </w:r>
      <w:r>
        <w:rPr>
          <w:rFonts w:ascii="Times New Roman" w:hAnsi="Times New Roman" w:eastAsia="仿宋_GB2312"/>
          <w:color w:val="000000"/>
          <w:kern w:val="2"/>
          <w:sz w:val="32"/>
          <w:szCs w:val="32"/>
          <w:lang w:bidi="ar"/>
        </w:rPr>
        <w:t>2022年</w:t>
      </w:r>
      <w:r>
        <w:rPr>
          <w:rFonts w:hint="eastAsia" w:ascii="Times New Roman" w:hAnsi="Times New Roman" w:eastAsia="仿宋_GB2312"/>
          <w:color w:val="000000"/>
          <w:kern w:val="2"/>
          <w:sz w:val="32"/>
          <w:szCs w:val="32"/>
          <w:lang w:val="en-US" w:eastAsia="zh-CN" w:bidi="ar"/>
        </w:rPr>
        <w:t>6</w:t>
      </w:r>
      <w:r>
        <w:rPr>
          <w:rFonts w:ascii="Times New Roman" w:hAnsi="Times New Roman" w:eastAsia="仿宋_GB2312"/>
          <w:color w:val="000000"/>
          <w:kern w:val="2"/>
          <w:sz w:val="32"/>
          <w:szCs w:val="32"/>
          <w:lang w:bidi="ar"/>
        </w:rPr>
        <w:t>月</w:t>
      </w:r>
      <w:r>
        <w:rPr>
          <w:rFonts w:hint="eastAsia" w:ascii="Times New Roman" w:hAnsi="Times New Roman" w:eastAsia="仿宋_GB2312"/>
          <w:color w:val="000000"/>
          <w:kern w:val="2"/>
          <w:sz w:val="32"/>
          <w:szCs w:val="32"/>
          <w:lang w:eastAsia="zh-CN" w:bidi="ar"/>
        </w:rPr>
        <w:t>。</w:t>
      </w:r>
      <w:r>
        <w:rPr>
          <w:rFonts w:hint="eastAsia" w:ascii="Times New Roman" w:hAnsi="Times New Roman" w:eastAsia="仿宋_GB2312"/>
          <w:color w:val="000000"/>
          <w:kern w:val="2"/>
          <w:sz w:val="32"/>
          <w:szCs w:val="32"/>
          <w:lang w:bidi="ar"/>
        </w:rPr>
        <w:t>全省科技活动周期间</w:t>
      </w:r>
      <w:r>
        <w:rPr>
          <w:rFonts w:hint="eastAsia" w:ascii="Times New Roman" w:hAnsi="Times New Roman" w:eastAsia="仿宋_GB2312"/>
          <w:color w:val="000000"/>
          <w:kern w:val="2"/>
          <w:sz w:val="32"/>
          <w:szCs w:val="32"/>
          <w:lang w:eastAsia="zh-CN" w:bidi="ar"/>
        </w:rPr>
        <w:t>，</w:t>
      </w:r>
      <w:r>
        <w:rPr>
          <w:rFonts w:hint="eastAsia" w:ascii="Times New Roman" w:hAnsi="Times New Roman" w:eastAsia="仿宋_GB2312"/>
          <w:color w:val="000000"/>
          <w:kern w:val="2"/>
          <w:sz w:val="32"/>
          <w:szCs w:val="32"/>
          <w:lang w:val="en-US" w:eastAsia="zh-CN" w:bidi="ar"/>
        </w:rPr>
        <w:t>在高新区火炬园</w:t>
      </w:r>
      <w:r>
        <w:rPr>
          <w:rFonts w:hint="eastAsia" w:ascii="Times New Roman" w:hAnsi="Times New Roman" w:eastAsia="仿宋_GB2312"/>
          <w:color w:val="000000"/>
          <w:kern w:val="2"/>
          <w:sz w:val="32"/>
          <w:szCs w:val="32"/>
          <w:lang w:bidi="ar"/>
        </w:rPr>
        <w:t>启动</w:t>
      </w:r>
      <w:r>
        <w:rPr>
          <w:rFonts w:hint="eastAsia" w:ascii="Times New Roman" w:hAnsi="Times New Roman" w:eastAsia="仿宋_GB2312"/>
          <w:color w:val="000000"/>
          <w:kern w:val="2"/>
          <w:sz w:val="32"/>
          <w:szCs w:val="32"/>
          <w:lang w:val="en-US" w:eastAsia="zh-CN" w:bidi="ar"/>
        </w:rPr>
        <w:t>大赛</w:t>
      </w:r>
      <w:r>
        <w:rPr>
          <w:rFonts w:hint="eastAsia" w:ascii="Times New Roman" w:hAnsi="Times New Roman" w:eastAsia="仿宋_GB2312"/>
          <w:color w:val="000000"/>
          <w:kern w:val="2"/>
          <w:sz w:val="32"/>
          <w:szCs w:val="32"/>
          <w:lang w:eastAsia="zh-CN" w:bidi="ar"/>
        </w:rPr>
        <w:t>；</w:t>
      </w:r>
    </w:p>
    <w:p>
      <w:pPr>
        <w:pStyle w:val="6"/>
        <w:keepNext w:val="0"/>
        <w:keepLines w:val="0"/>
        <w:pageBreakBefore w:val="0"/>
        <w:widowControl w:val="0"/>
        <w:kinsoku/>
        <w:wordWrap/>
        <w:overflowPunct/>
        <w:topLinePunct w:val="0"/>
        <w:autoSpaceDE/>
        <w:autoSpaceDN/>
        <w:bidi w:val="0"/>
        <w:adjustRightInd/>
        <w:snapToGrid w:val="0"/>
        <w:spacing w:line="570" w:lineRule="exact"/>
        <w:ind w:firstLine="681" w:firstLineChars="213"/>
        <w:textAlignment w:val="auto"/>
        <w:rPr>
          <w:rFonts w:hint="eastAsia" w:ascii="Times New Roman" w:hAnsi="Times New Roman" w:eastAsia="仿宋_GB2312"/>
          <w:color w:val="000000"/>
          <w:kern w:val="2"/>
          <w:sz w:val="32"/>
          <w:szCs w:val="32"/>
          <w:lang w:eastAsia="zh-CN" w:bidi="ar"/>
        </w:rPr>
      </w:pPr>
      <w:r>
        <w:rPr>
          <w:rFonts w:ascii="Times New Roman" w:hAnsi="Times New Roman" w:eastAsia="仿宋_GB2312"/>
          <w:kern w:val="2"/>
          <w:sz w:val="32"/>
          <w:szCs w:val="32"/>
        </w:rPr>
        <w:t>2.初赛：</w:t>
      </w:r>
      <w:r>
        <w:rPr>
          <w:rFonts w:ascii="Times New Roman" w:hAnsi="Times New Roman" w:eastAsia="仿宋_GB2312"/>
          <w:color w:val="000000"/>
          <w:kern w:val="2"/>
          <w:sz w:val="32"/>
          <w:szCs w:val="32"/>
          <w:lang w:bidi="ar"/>
        </w:rPr>
        <w:t>2021年7月</w:t>
      </w:r>
      <w:r>
        <w:rPr>
          <w:rFonts w:hint="eastAsia" w:ascii="Times New Roman" w:hAnsi="Times New Roman" w:eastAsia="仿宋_GB2312"/>
          <w:color w:val="000000"/>
          <w:kern w:val="2"/>
          <w:sz w:val="32"/>
          <w:szCs w:val="32"/>
          <w:lang w:eastAsia="zh-CN" w:bidi="ar"/>
        </w:rPr>
        <w:t>上旬</w:t>
      </w:r>
      <w:r>
        <w:rPr>
          <w:rFonts w:ascii="Times New Roman" w:hAnsi="Times New Roman" w:eastAsia="仿宋_GB2312"/>
          <w:color w:val="000000"/>
          <w:kern w:val="2"/>
          <w:sz w:val="32"/>
          <w:szCs w:val="32"/>
          <w:lang w:bidi="ar"/>
        </w:rPr>
        <w:t>。根据省赛统一安排，采用网络评审方式，初赛评审专家</w:t>
      </w:r>
      <w:r>
        <w:rPr>
          <w:rFonts w:hint="eastAsia" w:ascii="Times New Roman" w:hAnsi="Times New Roman" w:eastAsia="仿宋_GB2312"/>
          <w:color w:val="000000"/>
          <w:kern w:val="2"/>
          <w:sz w:val="32"/>
          <w:szCs w:val="32"/>
          <w:lang w:val="en-US" w:eastAsia="zh-CN" w:bidi="ar"/>
        </w:rPr>
        <w:t>由</w:t>
      </w:r>
      <w:r>
        <w:rPr>
          <w:rFonts w:ascii="Times New Roman" w:hAnsi="Times New Roman" w:eastAsia="仿宋_GB2312"/>
          <w:color w:val="000000"/>
          <w:kern w:val="2"/>
          <w:sz w:val="32"/>
          <w:szCs w:val="32"/>
          <w:lang w:bidi="ar"/>
        </w:rPr>
        <w:t>创投专家和技术专家组成，主要是以项目的科技创新性为主要指标进行评审</w:t>
      </w:r>
      <w:r>
        <w:rPr>
          <w:rFonts w:hint="eastAsia" w:ascii="Times New Roman" w:hAnsi="Times New Roman" w:eastAsia="仿宋_GB2312"/>
          <w:color w:val="000000"/>
          <w:kern w:val="2"/>
          <w:sz w:val="32"/>
          <w:szCs w:val="32"/>
          <w:lang w:eastAsia="zh-CN" w:bidi="ar"/>
        </w:rPr>
        <w:t>；</w:t>
      </w:r>
    </w:p>
    <w:p>
      <w:pPr>
        <w:pStyle w:val="6"/>
        <w:keepNext w:val="0"/>
        <w:keepLines w:val="0"/>
        <w:pageBreakBefore w:val="0"/>
        <w:widowControl w:val="0"/>
        <w:kinsoku/>
        <w:wordWrap/>
        <w:overflowPunct/>
        <w:topLinePunct w:val="0"/>
        <w:autoSpaceDE/>
        <w:autoSpaceDN/>
        <w:bidi w:val="0"/>
        <w:adjustRightInd/>
        <w:snapToGrid w:val="0"/>
        <w:spacing w:line="570" w:lineRule="exact"/>
        <w:ind w:firstLine="681" w:firstLineChars="213"/>
        <w:textAlignment w:val="auto"/>
        <w:rPr>
          <w:rFonts w:hint="eastAsia" w:ascii="Times New Roman" w:hAnsi="Times New Roman" w:eastAsia="仿宋_GB2312"/>
          <w:color w:val="000000"/>
          <w:kern w:val="2"/>
          <w:sz w:val="32"/>
          <w:szCs w:val="32"/>
          <w:lang w:eastAsia="zh-CN" w:bidi="ar"/>
        </w:rPr>
      </w:pPr>
      <w:r>
        <w:rPr>
          <w:rFonts w:ascii="Times New Roman" w:hAnsi="Times New Roman" w:eastAsia="仿宋_GB2312"/>
          <w:color w:val="000000"/>
          <w:kern w:val="2"/>
          <w:sz w:val="32"/>
          <w:szCs w:val="32"/>
          <w:lang w:bidi="ar"/>
        </w:rPr>
        <w:t>3.复赛：2022年7月</w:t>
      </w:r>
      <w:r>
        <w:rPr>
          <w:rFonts w:hint="eastAsia" w:ascii="Times New Roman" w:hAnsi="Times New Roman" w:eastAsia="仿宋_GB2312"/>
          <w:color w:val="000000"/>
          <w:kern w:val="2"/>
          <w:sz w:val="32"/>
          <w:szCs w:val="32"/>
          <w:lang w:eastAsia="zh-CN" w:bidi="ar"/>
        </w:rPr>
        <w:t>中下旬</w:t>
      </w:r>
      <w:r>
        <w:rPr>
          <w:rFonts w:ascii="Times New Roman" w:hAnsi="Times New Roman" w:eastAsia="仿宋_GB2312"/>
          <w:color w:val="000000"/>
          <w:kern w:val="2"/>
          <w:sz w:val="32"/>
          <w:szCs w:val="32"/>
          <w:lang w:bidi="ar"/>
        </w:rPr>
        <w:t>。评审专家以创投专家为主，以“</w:t>
      </w:r>
      <w:r>
        <w:rPr>
          <w:rFonts w:hint="eastAsia" w:ascii="Times New Roman" w:hAnsi="Times New Roman" w:eastAsia="仿宋_GB2312"/>
          <w:color w:val="000000"/>
          <w:kern w:val="2"/>
          <w:sz w:val="32"/>
          <w:szCs w:val="32"/>
          <w:lang w:eastAsia="zh-CN" w:bidi="ar"/>
        </w:rPr>
        <w:t>企业</w:t>
      </w:r>
      <w:r>
        <w:rPr>
          <w:rFonts w:ascii="Times New Roman" w:hAnsi="Times New Roman" w:eastAsia="仿宋_GB2312"/>
          <w:color w:val="000000"/>
          <w:kern w:val="2"/>
          <w:sz w:val="32"/>
          <w:szCs w:val="32"/>
          <w:lang w:bidi="ar"/>
        </w:rPr>
        <w:t>答辩+当场亮分”的评选方式进行，现场向创投机构等观众开放，比赛全程录像</w:t>
      </w:r>
      <w:r>
        <w:rPr>
          <w:rFonts w:hint="eastAsia" w:ascii="Times New Roman" w:hAnsi="Times New Roman" w:eastAsia="仿宋_GB2312"/>
          <w:color w:val="000000"/>
          <w:kern w:val="2"/>
          <w:sz w:val="32"/>
          <w:szCs w:val="32"/>
          <w:lang w:eastAsia="zh-CN" w:bidi="ar"/>
        </w:rPr>
        <w:t>；</w:t>
      </w:r>
    </w:p>
    <w:p>
      <w:pPr>
        <w:pStyle w:val="6"/>
        <w:keepNext w:val="0"/>
        <w:keepLines w:val="0"/>
        <w:pageBreakBefore w:val="0"/>
        <w:widowControl w:val="0"/>
        <w:kinsoku/>
        <w:wordWrap/>
        <w:overflowPunct/>
        <w:topLinePunct w:val="0"/>
        <w:autoSpaceDE/>
        <w:autoSpaceDN/>
        <w:bidi w:val="0"/>
        <w:adjustRightInd/>
        <w:snapToGrid w:val="0"/>
        <w:spacing w:line="570" w:lineRule="exact"/>
        <w:ind w:firstLine="681" w:firstLineChars="213"/>
        <w:textAlignment w:val="auto"/>
        <w:rPr>
          <w:rFonts w:hint="eastAsia" w:ascii="Times New Roman" w:hAnsi="Times New Roman" w:eastAsia="仿宋_GB2312"/>
          <w:color w:val="000000"/>
          <w:kern w:val="2"/>
          <w:sz w:val="32"/>
          <w:szCs w:val="32"/>
          <w:lang w:eastAsia="zh-CN" w:bidi="ar"/>
        </w:rPr>
      </w:pPr>
      <w:r>
        <w:rPr>
          <w:rFonts w:ascii="Times New Roman" w:hAnsi="Times New Roman" w:eastAsia="仿宋_GB2312"/>
          <w:color w:val="000000"/>
          <w:kern w:val="2"/>
          <w:sz w:val="32"/>
          <w:szCs w:val="32"/>
          <w:lang w:bidi="ar"/>
        </w:rPr>
        <w:t>4.决赛：2022年7月</w:t>
      </w:r>
      <w:r>
        <w:rPr>
          <w:rFonts w:hint="eastAsia" w:ascii="Times New Roman" w:hAnsi="Times New Roman" w:eastAsia="仿宋_GB2312"/>
          <w:color w:val="000000"/>
          <w:kern w:val="2"/>
          <w:sz w:val="32"/>
          <w:szCs w:val="32"/>
          <w:lang w:eastAsia="zh-CN" w:bidi="ar"/>
        </w:rPr>
        <w:t>中下旬</w:t>
      </w:r>
      <w:r>
        <w:rPr>
          <w:rFonts w:hint="eastAsia" w:ascii="Times New Roman" w:hAnsi="Times New Roman" w:eastAsia="仿宋_GB2312"/>
          <w:color w:val="000000"/>
          <w:kern w:val="2"/>
          <w:sz w:val="32"/>
          <w:szCs w:val="32"/>
          <w:lang w:val="en-US" w:eastAsia="zh-CN" w:bidi="ar"/>
        </w:rPr>
        <w:t>-8月初</w:t>
      </w:r>
      <w:r>
        <w:rPr>
          <w:rFonts w:ascii="Times New Roman" w:hAnsi="Times New Roman" w:eastAsia="仿宋_GB2312"/>
          <w:color w:val="000000"/>
          <w:kern w:val="2"/>
          <w:sz w:val="32"/>
          <w:szCs w:val="32"/>
          <w:lang w:bidi="ar"/>
        </w:rPr>
        <w:t>。分别决出</w:t>
      </w:r>
      <w:r>
        <w:rPr>
          <w:rFonts w:hint="eastAsia" w:ascii="Times New Roman" w:hAnsi="Times New Roman" w:eastAsia="仿宋_GB2312"/>
          <w:color w:val="000000"/>
          <w:kern w:val="2"/>
          <w:sz w:val="32"/>
          <w:szCs w:val="32"/>
          <w:lang w:eastAsia="zh-CN" w:bidi="ar"/>
        </w:rPr>
        <w:t>初创组、成长组</w:t>
      </w:r>
      <w:r>
        <w:rPr>
          <w:rFonts w:hint="eastAsia" w:ascii="Times New Roman" w:hAnsi="Times New Roman" w:eastAsia="仿宋_GB2312"/>
          <w:color w:val="000000"/>
          <w:kern w:val="2"/>
          <w:sz w:val="32"/>
          <w:szCs w:val="32"/>
          <w:lang w:val="en-US" w:eastAsia="zh-CN" w:bidi="ar"/>
        </w:rPr>
        <w:t>获奖企业</w:t>
      </w:r>
      <w:r>
        <w:rPr>
          <w:rFonts w:ascii="Times New Roman" w:hAnsi="Times New Roman" w:eastAsia="仿宋_GB2312"/>
          <w:color w:val="000000"/>
          <w:kern w:val="2"/>
          <w:sz w:val="32"/>
          <w:szCs w:val="32"/>
          <w:lang w:bidi="ar"/>
        </w:rPr>
        <w:t>若</w:t>
      </w:r>
      <w:bookmarkStart w:id="0" w:name="_GoBack"/>
      <w:r>
        <w:rPr>
          <w:rFonts w:ascii="Times New Roman" w:hAnsi="Times New Roman" w:eastAsia="仿宋_GB2312"/>
          <w:color w:val="000000"/>
          <w:kern w:val="2"/>
          <w:sz w:val="32"/>
          <w:szCs w:val="32"/>
          <w:lang w:bidi="ar"/>
        </w:rPr>
        <w:t>干</w:t>
      </w:r>
      <w:bookmarkEnd w:id="0"/>
      <w:r>
        <w:rPr>
          <w:rFonts w:ascii="Times New Roman" w:hAnsi="Times New Roman" w:eastAsia="仿宋_GB2312"/>
          <w:color w:val="000000"/>
          <w:kern w:val="2"/>
          <w:sz w:val="32"/>
          <w:szCs w:val="32"/>
          <w:lang w:bidi="ar"/>
        </w:rPr>
        <w:t>名</w:t>
      </w:r>
      <w:r>
        <w:rPr>
          <w:rFonts w:hint="eastAsia" w:ascii="Times New Roman" w:hAnsi="Times New Roman" w:eastAsia="仿宋_GB2312"/>
          <w:color w:val="000000"/>
          <w:kern w:val="2"/>
          <w:sz w:val="32"/>
          <w:szCs w:val="32"/>
          <w:lang w:eastAsia="zh-CN" w:bidi="ar"/>
        </w:rPr>
        <w:t>；</w:t>
      </w:r>
    </w:p>
    <w:p>
      <w:pPr>
        <w:pStyle w:val="6"/>
        <w:keepNext w:val="0"/>
        <w:keepLines w:val="0"/>
        <w:pageBreakBefore w:val="0"/>
        <w:widowControl w:val="0"/>
        <w:kinsoku/>
        <w:wordWrap/>
        <w:overflowPunct/>
        <w:topLinePunct w:val="0"/>
        <w:autoSpaceDE/>
        <w:autoSpaceDN/>
        <w:bidi w:val="0"/>
        <w:adjustRightInd/>
        <w:snapToGrid w:val="0"/>
        <w:spacing w:line="570" w:lineRule="exact"/>
        <w:ind w:firstLine="681" w:firstLineChars="213"/>
        <w:textAlignment w:val="auto"/>
        <w:rPr>
          <w:rFonts w:ascii="Times New Roman" w:hAnsi="Times New Roman" w:eastAsia="仿宋_GB2312"/>
          <w:color w:val="000000"/>
          <w:kern w:val="2"/>
          <w:sz w:val="32"/>
          <w:szCs w:val="32"/>
          <w:lang w:bidi="ar"/>
        </w:rPr>
      </w:pPr>
      <w:r>
        <w:rPr>
          <w:rFonts w:ascii="Times New Roman" w:hAnsi="Times New Roman" w:eastAsia="仿宋_GB2312"/>
          <w:color w:val="000000"/>
          <w:kern w:val="2"/>
          <w:sz w:val="32"/>
          <w:szCs w:val="32"/>
          <w:lang w:bidi="ar"/>
        </w:rPr>
        <w:t>5.尽职调查：2022年8月。新乡分赛区按照河南赛区组委会办公室分配的企业晋级名额推荐进入河南赛区总决赛，并负责推荐进入河南赛区决赛企业的尽职调查工作。推荐企业应配合接受相关单位的尽职调查，不接受尽职调查的视为退赛。</w:t>
      </w:r>
    </w:p>
    <w:p>
      <w:pPr>
        <w:pStyle w:val="6"/>
        <w:keepNext w:val="0"/>
        <w:keepLines w:val="0"/>
        <w:pageBreakBefore w:val="0"/>
        <w:widowControl w:val="0"/>
        <w:kinsoku/>
        <w:wordWrap/>
        <w:overflowPunct/>
        <w:topLinePunct w:val="0"/>
        <w:autoSpaceDE/>
        <w:autoSpaceDN/>
        <w:bidi w:val="0"/>
        <w:adjustRightInd/>
        <w:snapToGrid w:val="0"/>
        <w:spacing w:line="570" w:lineRule="exact"/>
        <w:ind w:firstLine="681" w:firstLineChars="213"/>
        <w:textAlignment w:val="auto"/>
        <w:rPr>
          <w:rFonts w:ascii="Times New Roman" w:hAnsi="Times New Roman" w:eastAsia="仿宋_GB2312"/>
          <w:sz w:val="32"/>
          <w:szCs w:val="32"/>
          <w:lang w:bidi="ar"/>
        </w:rPr>
      </w:pPr>
      <w:r>
        <w:rPr>
          <w:rFonts w:ascii="Times New Roman" w:hAnsi="Times New Roman" w:eastAsia="仿宋_GB2312"/>
          <w:color w:val="000000"/>
          <w:kern w:val="2"/>
          <w:sz w:val="32"/>
          <w:szCs w:val="32"/>
          <w:lang w:bidi="ar"/>
        </w:rPr>
        <w:t>推荐截止日期：2022年8月10日。</w:t>
      </w:r>
    </w:p>
    <w:p>
      <w:pPr>
        <w:pStyle w:val="6"/>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ascii="Times New Roman" w:hAnsi="Times New Roman" w:eastAsia="仿宋_GB2312"/>
          <w:kern w:val="2"/>
          <w:sz w:val="32"/>
          <w:szCs w:val="30"/>
        </w:rPr>
      </w:pPr>
      <w:r>
        <w:rPr>
          <w:rFonts w:ascii="Times New Roman" w:hAnsi="Times New Roman" w:eastAsia="黑体"/>
          <w:kern w:val="44"/>
          <w:sz w:val="32"/>
          <w:szCs w:val="32"/>
          <w:lang w:bidi="ar"/>
        </w:rPr>
        <w:t>五、政策支持</w:t>
      </w:r>
    </w:p>
    <w:p>
      <w:pPr>
        <w:pStyle w:val="6"/>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ascii="Times New Roman" w:hAnsi="Times New Roman" w:eastAsia="楷体_GB2312"/>
          <w:kern w:val="2"/>
          <w:sz w:val="32"/>
          <w:szCs w:val="30"/>
        </w:rPr>
      </w:pPr>
      <w:r>
        <w:rPr>
          <w:rFonts w:ascii="Times New Roman" w:hAnsi="Times New Roman" w:eastAsia="楷体_GB2312"/>
          <w:kern w:val="2"/>
          <w:sz w:val="32"/>
          <w:szCs w:val="30"/>
        </w:rPr>
        <w:t>（一）奖项设置</w:t>
      </w:r>
    </w:p>
    <w:p>
      <w:pPr>
        <w:pStyle w:val="6"/>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ascii="Times New Roman" w:hAnsi="Times New Roman" w:eastAsia="仿宋_GB2312"/>
          <w:kern w:val="2"/>
          <w:sz w:val="32"/>
          <w:szCs w:val="30"/>
          <w:highlight w:val="none"/>
        </w:rPr>
      </w:pPr>
      <w:r>
        <w:rPr>
          <w:rFonts w:ascii="Times New Roman" w:hAnsi="Times New Roman" w:eastAsia="仿宋_GB2312"/>
          <w:kern w:val="2"/>
          <w:sz w:val="32"/>
          <w:szCs w:val="30"/>
          <w:highlight w:val="none"/>
        </w:rPr>
        <w:t>1.初创</w:t>
      </w:r>
      <w:r>
        <w:rPr>
          <w:rFonts w:hint="eastAsia" w:ascii="Times New Roman" w:hAnsi="Times New Roman" w:eastAsia="仿宋_GB2312"/>
          <w:kern w:val="2"/>
          <w:sz w:val="32"/>
          <w:szCs w:val="30"/>
          <w:highlight w:val="none"/>
          <w:lang w:val="en-US" w:eastAsia="zh-CN"/>
        </w:rPr>
        <w:t>企业</w:t>
      </w:r>
      <w:r>
        <w:rPr>
          <w:rFonts w:ascii="Times New Roman" w:hAnsi="Times New Roman" w:eastAsia="仿宋_GB2312"/>
          <w:kern w:val="2"/>
          <w:sz w:val="32"/>
          <w:szCs w:val="30"/>
          <w:highlight w:val="none"/>
        </w:rPr>
        <w:t>组</w:t>
      </w:r>
      <w:r>
        <w:rPr>
          <w:rFonts w:hint="eastAsia" w:ascii="Times New Roman" w:hAnsi="Times New Roman" w:eastAsia="仿宋_GB2312"/>
          <w:kern w:val="2"/>
          <w:sz w:val="32"/>
          <w:szCs w:val="30"/>
          <w:highlight w:val="none"/>
          <w:lang w:eastAsia="zh-CN"/>
        </w:rPr>
        <w:t>、</w:t>
      </w:r>
      <w:r>
        <w:rPr>
          <w:rFonts w:hint="eastAsia" w:ascii="Times New Roman" w:hAnsi="Times New Roman" w:eastAsia="仿宋_GB2312"/>
          <w:kern w:val="2"/>
          <w:sz w:val="32"/>
          <w:szCs w:val="30"/>
          <w:highlight w:val="none"/>
          <w:lang w:val="en-US" w:eastAsia="zh-CN"/>
        </w:rPr>
        <w:t>成长企业组各</w:t>
      </w:r>
      <w:r>
        <w:rPr>
          <w:rFonts w:ascii="Times New Roman" w:hAnsi="Times New Roman" w:eastAsia="仿宋_GB2312"/>
          <w:kern w:val="2"/>
          <w:sz w:val="32"/>
          <w:szCs w:val="30"/>
          <w:highlight w:val="none"/>
        </w:rPr>
        <w:t>设一等奖、二等奖、三等奖</w:t>
      </w:r>
      <w:r>
        <w:rPr>
          <w:rFonts w:hint="eastAsia" w:ascii="Times New Roman" w:hAnsi="Times New Roman" w:eastAsia="仿宋_GB2312"/>
          <w:kern w:val="2"/>
          <w:sz w:val="32"/>
          <w:szCs w:val="30"/>
          <w:highlight w:val="none"/>
          <w:lang w:val="en-US" w:eastAsia="zh-CN"/>
        </w:rPr>
        <w:t>若干名，奖项数量分别根据</w:t>
      </w:r>
      <w:r>
        <w:rPr>
          <w:rFonts w:ascii="Times New Roman" w:hAnsi="Times New Roman" w:eastAsia="仿宋_GB2312"/>
          <w:kern w:val="2"/>
          <w:sz w:val="32"/>
          <w:szCs w:val="30"/>
          <w:highlight w:val="none"/>
        </w:rPr>
        <w:t>初创组</w:t>
      </w:r>
      <w:r>
        <w:rPr>
          <w:rFonts w:hint="eastAsia" w:ascii="Times New Roman" w:hAnsi="Times New Roman" w:eastAsia="仿宋_GB2312"/>
          <w:kern w:val="2"/>
          <w:sz w:val="32"/>
          <w:szCs w:val="30"/>
          <w:highlight w:val="none"/>
          <w:lang w:eastAsia="zh-CN"/>
        </w:rPr>
        <w:t>、</w:t>
      </w:r>
      <w:r>
        <w:rPr>
          <w:rFonts w:hint="eastAsia" w:ascii="Times New Roman" w:hAnsi="Times New Roman" w:eastAsia="仿宋_GB2312"/>
          <w:kern w:val="2"/>
          <w:sz w:val="32"/>
          <w:szCs w:val="30"/>
          <w:highlight w:val="none"/>
          <w:lang w:val="en-US" w:eastAsia="zh-CN"/>
        </w:rPr>
        <w:t>成长组参赛企业总数确定</w:t>
      </w:r>
      <w:r>
        <w:rPr>
          <w:rFonts w:ascii="Times New Roman" w:hAnsi="Times New Roman" w:eastAsia="仿宋_GB2312"/>
          <w:kern w:val="2"/>
          <w:sz w:val="32"/>
          <w:szCs w:val="30"/>
          <w:highlight w:val="none"/>
        </w:rPr>
        <w:t xml:space="preserve">； </w:t>
      </w:r>
    </w:p>
    <w:p>
      <w:pPr>
        <w:pStyle w:val="6"/>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ascii="Times New Roman" w:hAnsi="Times New Roman" w:eastAsia="仿宋_GB2312"/>
          <w:kern w:val="2"/>
          <w:sz w:val="32"/>
          <w:szCs w:val="30"/>
        </w:rPr>
      </w:pPr>
      <w:r>
        <w:rPr>
          <w:rFonts w:hint="eastAsia" w:ascii="Times New Roman" w:hAnsi="Times New Roman" w:eastAsia="仿宋_GB2312"/>
          <w:kern w:val="2"/>
          <w:sz w:val="32"/>
          <w:szCs w:val="30"/>
          <w:lang w:val="en-US" w:eastAsia="zh-CN"/>
        </w:rPr>
        <w:t>2.设</w:t>
      </w:r>
      <w:r>
        <w:rPr>
          <w:rFonts w:ascii="Times New Roman" w:hAnsi="Times New Roman" w:eastAsia="仿宋_GB2312"/>
          <w:kern w:val="2"/>
          <w:sz w:val="32"/>
          <w:szCs w:val="30"/>
        </w:rPr>
        <w:t xml:space="preserve">优秀组织奖若干名。 </w:t>
      </w:r>
    </w:p>
    <w:p>
      <w:pPr>
        <w:pStyle w:val="6"/>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ascii="Times New Roman" w:hAnsi="Times New Roman" w:eastAsia="楷体_GB2312"/>
          <w:kern w:val="2"/>
          <w:sz w:val="32"/>
          <w:szCs w:val="30"/>
        </w:rPr>
      </w:pPr>
      <w:r>
        <w:rPr>
          <w:rFonts w:ascii="Times New Roman" w:hAnsi="Times New Roman" w:eastAsia="楷体_GB2312"/>
          <w:kern w:val="2"/>
          <w:sz w:val="32"/>
          <w:szCs w:val="30"/>
        </w:rPr>
        <w:t>（二）相关服务</w:t>
      </w:r>
    </w:p>
    <w:p>
      <w:pPr>
        <w:pStyle w:val="6"/>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hint="eastAsia" w:ascii="Times New Roman" w:hAnsi="Times New Roman" w:eastAsia="仿宋_GB2312"/>
          <w:kern w:val="2"/>
          <w:sz w:val="32"/>
          <w:szCs w:val="30"/>
          <w:lang w:eastAsia="zh-CN"/>
        </w:rPr>
      </w:pPr>
      <w:r>
        <w:rPr>
          <w:rFonts w:ascii="Times New Roman" w:hAnsi="Times New Roman" w:eastAsia="仿宋_GB2312"/>
          <w:kern w:val="2"/>
          <w:sz w:val="32"/>
          <w:szCs w:val="30"/>
        </w:rPr>
        <w:t>1.省赛推荐。依据省赛</w:t>
      </w:r>
      <w:r>
        <w:rPr>
          <w:rFonts w:hint="eastAsia" w:ascii="Times New Roman" w:hAnsi="Times New Roman" w:eastAsia="仿宋_GB2312"/>
          <w:kern w:val="2"/>
          <w:sz w:val="32"/>
          <w:szCs w:val="30"/>
          <w:lang w:val="en-US" w:eastAsia="zh-CN"/>
        </w:rPr>
        <w:t>组委会</w:t>
      </w:r>
      <w:r>
        <w:rPr>
          <w:rFonts w:ascii="Times New Roman" w:hAnsi="Times New Roman" w:eastAsia="仿宋_GB2312"/>
          <w:kern w:val="2"/>
          <w:sz w:val="32"/>
          <w:szCs w:val="30"/>
        </w:rPr>
        <w:t>分配名额</w:t>
      </w:r>
      <w:r>
        <w:rPr>
          <w:rFonts w:hint="eastAsia" w:ascii="Times New Roman" w:hAnsi="Times New Roman" w:eastAsia="仿宋_GB2312"/>
          <w:kern w:val="2"/>
          <w:sz w:val="32"/>
          <w:szCs w:val="30"/>
          <w:lang w:eastAsia="zh-CN"/>
        </w:rPr>
        <w:t>，</w:t>
      </w:r>
      <w:r>
        <w:rPr>
          <w:rFonts w:ascii="Times New Roman" w:hAnsi="Times New Roman" w:eastAsia="仿宋_GB2312"/>
          <w:kern w:val="2"/>
          <w:sz w:val="32"/>
          <w:szCs w:val="30"/>
        </w:rPr>
        <w:t>推荐</w:t>
      </w:r>
      <w:r>
        <w:rPr>
          <w:rFonts w:hint="eastAsia" w:ascii="Times New Roman" w:hAnsi="Times New Roman" w:eastAsia="仿宋_GB2312"/>
          <w:kern w:val="2"/>
          <w:sz w:val="32"/>
          <w:szCs w:val="30"/>
          <w:lang w:val="en-US" w:eastAsia="zh-CN"/>
        </w:rPr>
        <w:t>大赛优秀企业代表新乡市角逐</w:t>
      </w:r>
      <w:r>
        <w:rPr>
          <w:rFonts w:ascii="Times New Roman" w:hAnsi="Times New Roman" w:eastAsia="仿宋_GB2312"/>
          <w:kern w:val="2"/>
          <w:sz w:val="32"/>
          <w:szCs w:val="30"/>
        </w:rPr>
        <w:t>省赛</w:t>
      </w:r>
      <w:r>
        <w:rPr>
          <w:rFonts w:hint="eastAsia" w:ascii="Times New Roman" w:hAnsi="Times New Roman" w:eastAsia="仿宋_GB2312"/>
          <w:kern w:val="2"/>
          <w:sz w:val="32"/>
          <w:szCs w:val="30"/>
          <w:lang w:eastAsia="zh-CN"/>
        </w:rPr>
        <w:t>；</w:t>
      </w:r>
    </w:p>
    <w:p>
      <w:pPr>
        <w:pStyle w:val="6"/>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hint="eastAsia" w:ascii="Times New Roman" w:hAnsi="Times New Roman" w:eastAsia="仿宋_GB2312"/>
          <w:kern w:val="2"/>
          <w:sz w:val="32"/>
          <w:szCs w:val="30"/>
          <w:lang w:eastAsia="zh-CN"/>
        </w:rPr>
      </w:pPr>
      <w:r>
        <w:rPr>
          <w:rFonts w:ascii="Times New Roman" w:hAnsi="Times New Roman" w:eastAsia="仿宋_GB2312"/>
          <w:kern w:val="2"/>
          <w:sz w:val="32"/>
          <w:szCs w:val="30"/>
        </w:rPr>
        <w:t>2.创业辅导。</w:t>
      </w:r>
      <w:r>
        <w:rPr>
          <w:rFonts w:hint="eastAsia" w:ascii="Times New Roman" w:hAnsi="Times New Roman" w:eastAsia="仿宋_GB2312"/>
          <w:kern w:val="2"/>
          <w:sz w:val="32"/>
          <w:szCs w:val="30"/>
          <w:lang w:val="en-US" w:eastAsia="zh-CN"/>
        </w:rPr>
        <w:t>大赛期间，给予参赛企业</w:t>
      </w:r>
      <w:r>
        <w:rPr>
          <w:rFonts w:ascii="Times New Roman" w:hAnsi="Times New Roman" w:eastAsia="仿宋_GB2312"/>
          <w:kern w:val="2"/>
          <w:sz w:val="32"/>
          <w:szCs w:val="30"/>
        </w:rPr>
        <w:t>项目路演、</w:t>
      </w:r>
      <w:r>
        <w:rPr>
          <w:rFonts w:hint="eastAsia" w:ascii="Times New Roman" w:hAnsi="Times New Roman" w:eastAsia="仿宋_GB2312"/>
          <w:kern w:val="2"/>
          <w:sz w:val="32"/>
          <w:szCs w:val="30"/>
          <w:lang w:val="en-US" w:eastAsia="zh-CN"/>
        </w:rPr>
        <w:t>惠企</w:t>
      </w:r>
      <w:r>
        <w:rPr>
          <w:rFonts w:ascii="Times New Roman" w:hAnsi="Times New Roman" w:eastAsia="仿宋_GB2312"/>
          <w:kern w:val="2"/>
          <w:sz w:val="32"/>
          <w:szCs w:val="30"/>
        </w:rPr>
        <w:t>政策</w:t>
      </w:r>
      <w:r>
        <w:rPr>
          <w:rFonts w:hint="eastAsia" w:ascii="Times New Roman" w:hAnsi="Times New Roman" w:eastAsia="仿宋_GB2312"/>
          <w:kern w:val="2"/>
          <w:sz w:val="32"/>
          <w:szCs w:val="30"/>
          <w:lang w:eastAsia="zh-CN"/>
        </w:rPr>
        <w:t>、</w:t>
      </w:r>
      <w:r>
        <w:rPr>
          <w:rFonts w:hint="eastAsia" w:ascii="Times New Roman" w:hAnsi="Times New Roman" w:eastAsia="仿宋_GB2312"/>
          <w:kern w:val="2"/>
          <w:sz w:val="32"/>
          <w:szCs w:val="30"/>
          <w:lang w:val="en-US" w:eastAsia="zh-CN"/>
        </w:rPr>
        <w:t>经营管理</w:t>
      </w:r>
      <w:r>
        <w:rPr>
          <w:rFonts w:ascii="Times New Roman" w:hAnsi="Times New Roman" w:eastAsia="仿宋_GB2312"/>
          <w:kern w:val="2"/>
          <w:sz w:val="32"/>
          <w:szCs w:val="30"/>
        </w:rPr>
        <w:t>等方面的创业导师辅导培训</w:t>
      </w:r>
      <w:r>
        <w:rPr>
          <w:rFonts w:hint="eastAsia" w:ascii="Times New Roman" w:hAnsi="Times New Roman" w:eastAsia="仿宋_GB2312"/>
          <w:kern w:val="2"/>
          <w:sz w:val="32"/>
          <w:szCs w:val="30"/>
          <w:lang w:eastAsia="zh-CN"/>
        </w:rPr>
        <w:t>；</w:t>
      </w:r>
    </w:p>
    <w:p>
      <w:pPr>
        <w:pStyle w:val="6"/>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ascii="Times New Roman" w:hAnsi="Times New Roman" w:eastAsia="仿宋_GB2312"/>
          <w:kern w:val="2"/>
          <w:sz w:val="32"/>
          <w:szCs w:val="30"/>
        </w:rPr>
      </w:pPr>
      <w:r>
        <w:rPr>
          <w:rFonts w:ascii="Times New Roman" w:hAnsi="Times New Roman" w:eastAsia="仿宋_GB2312"/>
          <w:kern w:val="2"/>
          <w:sz w:val="32"/>
          <w:szCs w:val="30"/>
        </w:rPr>
        <w:t>3.融资服务。根据企业发展资金需求，择优向新乡市科技成果转化基金、科技贷合作银行等金融机构推荐。</w:t>
      </w:r>
    </w:p>
    <w:p>
      <w:pPr>
        <w:pStyle w:val="6"/>
        <w:keepNext w:val="0"/>
        <w:keepLines w:val="0"/>
        <w:pageBreakBefore w:val="0"/>
        <w:widowControl w:val="0"/>
        <w:kinsoku/>
        <w:wordWrap/>
        <w:overflowPunct/>
        <w:topLinePunct w:val="0"/>
        <w:autoSpaceDE/>
        <w:autoSpaceDN/>
        <w:bidi w:val="0"/>
        <w:adjustRightInd/>
        <w:snapToGrid w:val="0"/>
        <w:spacing w:line="570" w:lineRule="exact"/>
        <w:textAlignment w:val="auto"/>
        <w:rPr>
          <w:rFonts w:hint="eastAsia" w:ascii="Times New Roman" w:hAnsi="Times New Roman" w:eastAsia="仿宋_GB2312"/>
          <w:kern w:val="2"/>
          <w:sz w:val="32"/>
          <w:szCs w:val="30"/>
        </w:rPr>
      </w:pPr>
    </w:p>
    <w:p>
      <w:pPr>
        <w:pStyle w:val="6"/>
        <w:keepNext w:val="0"/>
        <w:keepLines w:val="0"/>
        <w:pageBreakBefore w:val="0"/>
        <w:widowControl w:val="0"/>
        <w:kinsoku/>
        <w:wordWrap/>
        <w:overflowPunct/>
        <w:topLinePunct w:val="0"/>
        <w:autoSpaceDE/>
        <w:autoSpaceDN/>
        <w:bidi w:val="0"/>
        <w:adjustRightInd/>
        <w:snapToGrid w:val="0"/>
        <w:spacing w:line="570" w:lineRule="exact"/>
        <w:ind w:firstLine="681" w:firstLineChars="213"/>
        <w:textAlignment w:val="auto"/>
        <w:rPr>
          <w:rFonts w:hint="default" w:ascii="仿宋_GB2312" w:hAnsi="Times New Roman" w:eastAsia="仿宋_GB2312" w:cs="Times New Roman"/>
          <w:b/>
          <w:bCs/>
          <w:color w:val="auto"/>
          <w:kern w:val="2"/>
          <w:sz w:val="32"/>
          <w:szCs w:val="30"/>
          <w:lang w:val="en-US" w:eastAsia="zh-CN" w:bidi="ar-SA"/>
        </w:rPr>
      </w:pPr>
      <w:r>
        <w:rPr>
          <w:rFonts w:ascii="Times New Roman" w:hAnsi="Times New Roman" w:eastAsia="仿宋_GB2312"/>
          <w:kern w:val="2"/>
          <w:sz w:val="32"/>
          <w:szCs w:val="30"/>
        </w:rPr>
        <w:t xml:space="preserve">                                2022年</w:t>
      </w:r>
      <w:r>
        <w:rPr>
          <w:rFonts w:hint="eastAsia" w:ascii="Times New Roman" w:hAnsi="Times New Roman" w:eastAsia="仿宋_GB2312"/>
          <w:kern w:val="2"/>
          <w:sz w:val="32"/>
          <w:szCs w:val="30"/>
          <w:lang w:val="en-US" w:eastAsia="zh-CN"/>
        </w:rPr>
        <w:t>6</w:t>
      </w:r>
      <w:r>
        <w:rPr>
          <w:rFonts w:ascii="Times New Roman" w:hAnsi="Times New Roman" w:eastAsia="仿宋_GB2312"/>
          <w:kern w:val="2"/>
          <w:sz w:val="32"/>
          <w:szCs w:val="30"/>
        </w:rPr>
        <w:t>月</w:t>
      </w:r>
      <w:r>
        <w:rPr>
          <w:rFonts w:hint="eastAsia" w:ascii="Times New Roman" w:hAnsi="Times New Roman" w:eastAsia="仿宋_GB2312"/>
          <w:kern w:val="2"/>
          <w:sz w:val="32"/>
          <w:szCs w:val="30"/>
          <w:lang w:val="en-US" w:eastAsia="zh-CN"/>
        </w:rPr>
        <w:t>8日</w:t>
      </w:r>
    </w:p>
    <w:sectPr>
      <w:pgSz w:w="11906" w:h="16838"/>
      <w:pgMar w:top="1701"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927E16"/>
    <w:rsid w:val="03DC0CA9"/>
    <w:rsid w:val="03EC508D"/>
    <w:rsid w:val="069252F8"/>
    <w:rsid w:val="09FB5FCD"/>
    <w:rsid w:val="0A776590"/>
    <w:rsid w:val="0C904403"/>
    <w:rsid w:val="0CD151E8"/>
    <w:rsid w:val="0CE0564E"/>
    <w:rsid w:val="0E77F027"/>
    <w:rsid w:val="0EA63BE4"/>
    <w:rsid w:val="0F042229"/>
    <w:rsid w:val="0FFB2257"/>
    <w:rsid w:val="11E72EE6"/>
    <w:rsid w:val="144A6234"/>
    <w:rsid w:val="155B7BF4"/>
    <w:rsid w:val="16F75CD6"/>
    <w:rsid w:val="179210A8"/>
    <w:rsid w:val="1AC966D0"/>
    <w:rsid w:val="1B8C7339"/>
    <w:rsid w:val="1CB157BC"/>
    <w:rsid w:val="200E617E"/>
    <w:rsid w:val="21293D5B"/>
    <w:rsid w:val="23537B68"/>
    <w:rsid w:val="236B7255"/>
    <w:rsid w:val="24431DE7"/>
    <w:rsid w:val="2558644E"/>
    <w:rsid w:val="266E25E0"/>
    <w:rsid w:val="26927E16"/>
    <w:rsid w:val="270A2A27"/>
    <w:rsid w:val="28474F2E"/>
    <w:rsid w:val="28A218C1"/>
    <w:rsid w:val="29084800"/>
    <w:rsid w:val="290E002F"/>
    <w:rsid w:val="2B246CA9"/>
    <w:rsid w:val="2B70268D"/>
    <w:rsid w:val="2D8C1F01"/>
    <w:rsid w:val="2E414EE3"/>
    <w:rsid w:val="2FC4665D"/>
    <w:rsid w:val="30ED4D81"/>
    <w:rsid w:val="3141584E"/>
    <w:rsid w:val="336D6E40"/>
    <w:rsid w:val="33FE4EE5"/>
    <w:rsid w:val="342D4B6F"/>
    <w:rsid w:val="3784400D"/>
    <w:rsid w:val="37A50FE0"/>
    <w:rsid w:val="389C2E83"/>
    <w:rsid w:val="39126068"/>
    <w:rsid w:val="393400AD"/>
    <w:rsid w:val="393C4FF1"/>
    <w:rsid w:val="3988024F"/>
    <w:rsid w:val="399C6ADB"/>
    <w:rsid w:val="3BDF517B"/>
    <w:rsid w:val="3C0E6155"/>
    <w:rsid w:val="3DE6718F"/>
    <w:rsid w:val="3E48619B"/>
    <w:rsid w:val="3EF82E13"/>
    <w:rsid w:val="3F3F4365"/>
    <w:rsid w:val="3FF5A5FB"/>
    <w:rsid w:val="407119EE"/>
    <w:rsid w:val="4150123A"/>
    <w:rsid w:val="41CF2DD4"/>
    <w:rsid w:val="42C773AF"/>
    <w:rsid w:val="42F33BDF"/>
    <w:rsid w:val="443427E4"/>
    <w:rsid w:val="44704BC1"/>
    <w:rsid w:val="44E557CF"/>
    <w:rsid w:val="44FE4D8B"/>
    <w:rsid w:val="46FA7155"/>
    <w:rsid w:val="485B46A0"/>
    <w:rsid w:val="48B04CEF"/>
    <w:rsid w:val="48E14C5A"/>
    <w:rsid w:val="4FDB7A8D"/>
    <w:rsid w:val="502E333D"/>
    <w:rsid w:val="517C7D5B"/>
    <w:rsid w:val="52EF0E24"/>
    <w:rsid w:val="53DF024D"/>
    <w:rsid w:val="56782296"/>
    <w:rsid w:val="57AE6C83"/>
    <w:rsid w:val="580E6F21"/>
    <w:rsid w:val="583C4689"/>
    <w:rsid w:val="59010733"/>
    <w:rsid w:val="5AC61381"/>
    <w:rsid w:val="5C594798"/>
    <w:rsid w:val="5C712AF7"/>
    <w:rsid w:val="5CE25186"/>
    <w:rsid w:val="5CED6279"/>
    <w:rsid w:val="5D4C158D"/>
    <w:rsid w:val="5DEFEF44"/>
    <w:rsid w:val="5E15736D"/>
    <w:rsid w:val="5EFE7101"/>
    <w:rsid w:val="6262775C"/>
    <w:rsid w:val="62FD4566"/>
    <w:rsid w:val="64065E0F"/>
    <w:rsid w:val="64FC72F7"/>
    <w:rsid w:val="650538FA"/>
    <w:rsid w:val="669923BF"/>
    <w:rsid w:val="66E137DF"/>
    <w:rsid w:val="6A21780B"/>
    <w:rsid w:val="6A5570CF"/>
    <w:rsid w:val="6B4F62F0"/>
    <w:rsid w:val="6B6B1C9F"/>
    <w:rsid w:val="6E7F0DAE"/>
    <w:rsid w:val="72EB2018"/>
    <w:rsid w:val="73774633"/>
    <w:rsid w:val="756B306D"/>
    <w:rsid w:val="76D2542B"/>
    <w:rsid w:val="7A0473A9"/>
    <w:rsid w:val="7B2864D5"/>
    <w:rsid w:val="7BD757AD"/>
    <w:rsid w:val="7BD7794B"/>
    <w:rsid w:val="7BFF6F7E"/>
    <w:rsid w:val="7C8F7674"/>
    <w:rsid w:val="7D8460EA"/>
    <w:rsid w:val="7DFDDD00"/>
    <w:rsid w:val="7F7F9F42"/>
    <w:rsid w:val="D6DE84F5"/>
    <w:rsid w:val="DF3783F2"/>
    <w:rsid w:val="DFFA98F4"/>
    <w:rsid w:val="E9D9802F"/>
    <w:rsid w:val="EF5F179A"/>
    <w:rsid w:val="F7EF3C06"/>
    <w:rsid w:val="FF1FE17A"/>
    <w:rsid w:val="FF7A93C2"/>
    <w:rsid w:val="FFEEB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4"/>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48"/>
      <w:szCs w:val="48"/>
      <w:lang w:val="en-US" w:eastAsia="zh-CN" w:bidi="ar"/>
    </w:rPr>
  </w:style>
  <w:style w:type="paragraph" w:styleId="2">
    <w:name w:val="heading 2"/>
    <w:basedOn w:val="1"/>
    <w:next w:val="1"/>
    <w:qFormat/>
    <w:uiPriority w:val="99"/>
    <w:pPr>
      <w:keepNext/>
      <w:keepLines/>
      <w:spacing w:before="260" w:after="260" w:line="480" w:lineRule="auto"/>
      <w:ind w:firstLine="880" w:firstLineChars="200"/>
      <w:jc w:val="left"/>
      <w:outlineLvl w:val="1"/>
    </w:pPr>
    <w:rPr>
      <w:rFonts w:ascii="Cambria" w:hAnsi="Cambria" w:eastAsia="楷体" w:cs="Cambria"/>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Title"/>
    <w:basedOn w:val="1"/>
    <w:qFormat/>
    <w:uiPriority w:val="10"/>
    <w:pPr>
      <w:spacing w:before="240" w:beforeLines="0" w:beforeAutospacing="0" w:after="60" w:afterLines="0" w:afterAutospacing="0"/>
      <w:jc w:val="center"/>
      <w:outlineLvl w:val="0"/>
    </w:pPr>
    <w:rPr>
      <w:rFonts w:ascii="Arial" w:hAnsi="Arial"/>
      <w:b/>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FollowedHyperlink"/>
    <w:basedOn w:val="9"/>
    <w:qFormat/>
    <w:uiPriority w:val="0"/>
    <w:rPr>
      <w:color w:val="800080"/>
      <w:u w:val="none"/>
    </w:rPr>
  </w:style>
  <w:style w:type="character" w:styleId="12">
    <w:name w:val="Emphasis"/>
    <w:basedOn w:val="9"/>
    <w:qFormat/>
    <w:uiPriority w:val="0"/>
    <w:rPr>
      <w:i/>
    </w:rPr>
  </w:style>
  <w:style w:type="character" w:styleId="13">
    <w:name w:val="Hyperlink"/>
    <w:basedOn w:val="9"/>
    <w:qFormat/>
    <w:uiPriority w:val="0"/>
    <w:rPr>
      <w:color w:val="0000FF"/>
      <w:u w:val="none"/>
    </w:rPr>
  </w:style>
  <w:style w:type="paragraph" w:customStyle="1" w:styleId="14">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5">
    <w:name w:val="text_all_bt1"/>
    <w:basedOn w:val="9"/>
    <w:qFormat/>
    <w:uiPriority w:val="0"/>
    <w:rPr>
      <w:b/>
      <w:bCs/>
      <w:color w:val="5EA600"/>
      <w:sz w:val="27"/>
      <w:szCs w:val="27"/>
    </w:rPr>
  </w:style>
  <w:style w:type="character" w:customStyle="1" w:styleId="16">
    <w:name w:val="text_all_subbt1"/>
    <w:basedOn w:val="9"/>
    <w:qFormat/>
    <w:uiPriority w:val="0"/>
    <w:rPr>
      <w:b/>
      <w:bCs/>
      <w:color w:val="727272"/>
      <w:sz w:val="21"/>
      <w:szCs w:val="21"/>
    </w:rPr>
  </w:style>
  <w:style w:type="character" w:customStyle="1" w:styleId="17">
    <w:name w:val="data_ts1"/>
    <w:basedOn w:val="9"/>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2021-06-02T02:14:00Z</dcterms:created>
  <dc:creator>yxl</dc:creator>
  <cp:lastModifiedBy>administrator</cp:lastModifiedBy>
  <cp:lastPrinted>2022-06-09T16:54:00Z</cp:lastPrinted>
  <dcterms:modified xsi:type="dcterms:W3CDTF">2022-06-15T08:24:37Z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E82E6DA2FF5D40E6B115D90770EF2CD2</vt:lpwstr>
  </property>
</Properties>
</file>