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2F" w:rsidRPr="00F672C0" w:rsidRDefault="00F672C0" w:rsidP="00F672C0">
      <w:pPr>
        <w:rPr>
          <w:rFonts w:ascii="黑体" w:eastAsia="黑体" w:hAnsi="黑体"/>
          <w:sz w:val="32"/>
          <w:szCs w:val="32"/>
        </w:rPr>
      </w:pPr>
      <w:r w:rsidRPr="00F672C0">
        <w:rPr>
          <w:rFonts w:ascii="黑体" w:eastAsia="黑体" w:hAnsi="黑体" w:hint="eastAsia"/>
          <w:sz w:val="32"/>
          <w:szCs w:val="32"/>
        </w:rPr>
        <w:t>附件1：</w:t>
      </w:r>
    </w:p>
    <w:p w:rsidR="00EB442F" w:rsidRDefault="005D0C39" w:rsidP="005D0C39">
      <w:pPr>
        <w:jc w:val="center"/>
        <w:rPr>
          <w:rFonts w:ascii="宋体" w:eastAsia="宋体" w:hAnsi="宋体"/>
          <w:b/>
          <w:sz w:val="44"/>
          <w:szCs w:val="44"/>
        </w:rPr>
      </w:pPr>
      <w:r w:rsidRPr="005D0C39">
        <w:rPr>
          <w:rFonts w:ascii="宋体" w:eastAsia="宋体" w:hAnsi="宋体" w:hint="eastAsia"/>
          <w:b/>
          <w:sz w:val="44"/>
          <w:szCs w:val="44"/>
        </w:rPr>
        <w:t>新乡市新型</w:t>
      </w:r>
      <w:r w:rsidRPr="005D0C39">
        <w:rPr>
          <w:rFonts w:ascii="宋体" w:eastAsia="宋体" w:hAnsi="宋体"/>
          <w:b/>
          <w:sz w:val="44"/>
          <w:szCs w:val="44"/>
        </w:rPr>
        <w:t>冠状病毒</w:t>
      </w:r>
      <w:r w:rsidR="00461A5A">
        <w:rPr>
          <w:rFonts w:ascii="宋体" w:eastAsia="宋体" w:hAnsi="宋体" w:hint="eastAsia"/>
          <w:b/>
          <w:sz w:val="44"/>
          <w:szCs w:val="44"/>
        </w:rPr>
        <w:t>防控应急</w:t>
      </w:r>
    </w:p>
    <w:p w:rsidR="005D0C39" w:rsidRDefault="00461A5A" w:rsidP="005D0C39">
      <w:pPr>
        <w:jc w:val="center"/>
        <w:rPr>
          <w:rFonts w:ascii="宋体" w:eastAsia="宋体" w:hAnsi="宋体"/>
          <w:b/>
          <w:sz w:val="44"/>
          <w:szCs w:val="44"/>
        </w:rPr>
      </w:pPr>
      <w:r>
        <w:rPr>
          <w:rFonts w:ascii="宋体" w:eastAsia="宋体" w:hAnsi="宋体" w:hint="eastAsia"/>
          <w:b/>
          <w:sz w:val="44"/>
          <w:szCs w:val="44"/>
        </w:rPr>
        <w:t>科技攻关项目表</w:t>
      </w:r>
      <w:r w:rsidR="009C307F">
        <w:rPr>
          <w:rFonts w:ascii="宋体" w:eastAsia="宋体" w:hAnsi="宋体" w:hint="eastAsia"/>
          <w:b/>
          <w:sz w:val="44"/>
          <w:szCs w:val="44"/>
        </w:rPr>
        <w:t>（第一批</w:t>
      </w:r>
      <w:r w:rsidR="009C307F">
        <w:rPr>
          <w:rFonts w:ascii="宋体" w:eastAsia="宋体" w:hAnsi="宋体"/>
          <w:b/>
          <w:sz w:val="44"/>
          <w:szCs w:val="44"/>
        </w:rPr>
        <w:t>）</w:t>
      </w:r>
    </w:p>
    <w:p w:rsidR="005D0C39" w:rsidRPr="004A1335" w:rsidRDefault="005D0C39" w:rsidP="005D0C39">
      <w:pPr>
        <w:jc w:val="center"/>
        <w:rPr>
          <w:rFonts w:ascii="宋体" w:eastAsia="宋体" w:hAnsi="宋体"/>
          <w:b/>
          <w:sz w:val="10"/>
          <w:szCs w:val="10"/>
        </w:rPr>
      </w:pPr>
    </w:p>
    <w:tbl>
      <w:tblPr>
        <w:tblStyle w:val="a3"/>
        <w:tblW w:w="10479" w:type="dxa"/>
        <w:jc w:val="center"/>
        <w:tblLook w:val="04A0" w:firstRow="1" w:lastRow="0" w:firstColumn="1" w:lastColumn="0" w:noHBand="0" w:noVBand="1"/>
      </w:tblPr>
      <w:tblGrid>
        <w:gridCol w:w="969"/>
        <w:gridCol w:w="4126"/>
        <w:gridCol w:w="2977"/>
        <w:gridCol w:w="1064"/>
        <w:gridCol w:w="1343"/>
      </w:tblGrid>
      <w:tr w:rsidR="00EB442F" w:rsidRPr="00EB442F" w:rsidTr="00407F20">
        <w:trPr>
          <w:jc w:val="center"/>
        </w:trPr>
        <w:tc>
          <w:tcPr>
            <w:tcW w:w="969" w:type="dxa"/>
            <w:vAlign w:val="center"/>
          </w:tcPr>
          <w:p w:rsidR="00EB442F" w:rsidRPr="00EB442F" w:rsidRDefault="00EB442F" w:rsidP="009301D9">
            <w:pPr>
              <w:jc w:val="center"/>
              <w:rPr>
                <w:rFonts w:ascii="仿宋" w:eastAsia="仿宋" w:hAnsi="仿宋"/>
                <w:b/>
                <w:sz w:val="28"/>
                <w:szCs w:val="28"/>
              </w:rPr>
            </w:pPr>
            <w:r w:rsidRPr="00EB442F">
              <w:rPr>
                <w:rFonts w:ascii="仿宋" w:eastAsia="仿宋" w:hAnsi="仿宋" w:hint="eastAsia"/>
                <w:b/>
                <w:sz w:val="28"/>
                <w:szCs w:val="28"/>
              </w:rPr>
              <w:t>序号</w:t>
            </w:r>
          </w:p>
        </w:tc>
        <w:tc>
          <w:tcPr>
            <w:tcW w:w="4126" w:type="dxa"/>
            <w:vAlign w:val="center"/>
          </w:tcPr>
          <w:p w:rsidR="00EB442F" w:rsidRPr="00EB442F" w:rsidRDefault="00EB442F" w:rsidP="009301D9">
            <w:pPr>
              <w:jc w:val="center"/>
              <w:rPr>
                <w:rFonts w:ascii="仿宋" w:eastAsia="仿宋" w:hAnsi="仿宋"/>
                <w:b/>
                <w:sz w:val="28"/>
                <w:szCs w:val="28"/>
              </w:rPr>
            </w:pPr>
            <w:r w:rsidRPr="00EB442F">
              <w:rPr>
                <w:rFonts w:ascii="仿宋" w:eastAsia="仿宋" w:hAnsi="仿宋" w:hint="eastAsia"/>
                <w:b/>
                <w:sz w:val="28"/>
                <w:szCs w:val="28"/>
              </w:rPr>
              <w:t>项目</w:t>
            </w:r>
            <w:r w:rsidRPr="00EB442F">
              <w:rPr>
                <w:rFonts w:ascii="仿宋" w:eastAsia="仿宋" w:hAnsi="仿宋"/>
                <w:b/>
                <w:sz w:val="28"/>
                <w:szCs w:val="28"/>
              </w:rPr>
              <w:t>名称</w:t>
            </w:r>
          </w:p>
        </w:tc>
        <w:tc>
          <w:tcPr>
            <w:tcW w:w="2977" w:type="dxa"/>
            <w:vAlign w:val="center"/>
          </w:tcPr>
          <w:p w:rsidR="00EB442F" w:rsidRPr="00EB442F" w:rsidRDefault="00EB442F" w:rsidP="009301D9">
            <w:pPr>
              <w:jc w:val="center"/>
              <w:rPr>
                <w:rFonts w:ascii="仿宋" w:eastAsia="仿宋" w:hAnsi="仿宋"/>
                <w:b/>
                <w:sz w:val="28"/>
                <w:szCs w:val="28"/>
              </w:rPr>
            </w:pPr>
            <w:r w:rsidRPr="00EB442F">
              <w:rPr>
                <w:rFonts w:ascii="仿宋" w:eastAsia="仿宋" w:hAnsi="仿宋" w:hint="eastAsia"/>
                <w:b/>
                <w:sz w:val="28"/>
                <w:szCs w:val="28"/>
              </w:rPr>
              <w:t>承担</w:t>
            </w:r>
            <w:r w:rsidRPr="00EB442F">
              <w:rPr>
                <w:rFonts w:ascii="仿宋" w:eastAsia="仿宋" w:hAnsi="仿宋"/>
                <w:b/>
                <w:sz w:val="28"/>
                <w:szCs w:val="28"/>
              </w:rPr>
              <w:t>单位</w:t>
            </w:r>
          </w:p>
        </w:tc>
        <w:tc>
          <w:tcPr>
            <w:tcW w:w="1064" w:type="dxa"/>
            <w:vAlign w:val="center"/>
          </w:tcPr>
          <w:p w:rsidR="009301D9" w:rsidRDefault="009301D9" w:rsidP="009301D9">
            <w:pPr>
              <w:jc w:val="center"/>
              <w:rPr>
                <w:rFonts w:ascii="仿宋" w:eastAsia="仿宋" w:hAnsi="仿宋"/>
                <w:b/>
                <w:sz w:val="28"/>
                <w:szCs w:val="28"/>
              </w:rPr>
            </w:pPr>
            <w:r>
              <w:rPr>
                <w:rFonts w:ascii="仿宋" w:eastAsia="仿宋" w:hAnsi="仿宋" w:hint="eastAsia"/>
                <w:b/>
                <w:sz w:val="28"/>
                <w:szCs w:val="28"/>
              </w:rPr>
              <w:t>项目</w:t>
            </w:r>
          </w:p>
          <w:p w:rsidR="00EB442F" w:rsidRPr="00EB442F" w:rsidRDefault="00EB442F" w:rsidP="009301D9">
            <w:pPr>
              <w:jc w:val="center"/>
              <w:rPr>
                <w:rFonts w:ascii="仿宋" w:eastAsia="仿宋" w:hAnsi="仿宋"/>
                <w:b/>
                <w:sz w:val="28"/>
                <w:szCs w:val="28"/>
              </w:rPr>
            </w:pPr>
            <w:r w:rsidRPr="00EB442F">
              <w:rPr>
                <w:rFonts w:ascii="仿宋" w:eastAsia="仿宋" w:hAnsi="仿宋"/>
                <w:b/>
                <w:sz w:val="28"/>
                <w:szCs w:val="28"/>
              </w:rPr>
              <w:t>负责人</w:t>
            </w:r>
          </w:p>
        </w:tc>
        <w:tc>
          <w:tcPr>
            <w:tcW w:w="1343" w:type="dxa"/>
            <w:vAlign w:val="center"/>
          </w:tcPr>
          <w:p w:rsidR="00EB442F" w:rsidRDefault="00407F20" w:rsidP="009301D9">
            <w:pPr>
              <w:jc w:val="center"/>
              <w:rPr>
                <w:rFonts w:ascii="仿宋" w:eastAsia="仿宋" w:hAnsi="仿宋"/>
                <w:b/>
                <w:sz w:val="28"/>
                <w:szCs w:val="28"/>
              </w:rPr>
            </w:pPr>
            <w:r>
              <w:rPr>
                <w:rFonts w:ascii="仿宋" w:eastAsia="仿宋" w:hAnsi="仿宋" w:hint="eastAsia"/>
                <w:b/>
                <w:sz w:val="28"/>
                <w:szCs w:val="28"/>
              </w:rPr>
              <w:t>资金</w:t>
            </w:r>
          </w:p>
          <w:p w:rsidR="00407F20" w:rsidRPr="00EB442F" w:rsidRDefault="00407F20" w:rsidP="009301D9">
            <w:pPr>
              <w:jc w:val="center"/>
              <w:rPr>
                <w:rFonts w:ascii="仿宋" w:eastAsia="仿宋" w:hAnsi="仿宋"/>
                <w:b/>
                <w:sz w:val="28"/>
                <w:szCs w:val="28"/>
              </w:rPr>
            </w:pPr>
            <w:r>
              <w:rPr>
                <w:rFonts w:ascii="仿宋" w:eastAsia="仿宋" w:hAnsi="仿宋" w:hint="eastAsia"/>
                <w:b/>
                <w:sz w:val="28"/>
                <w:szCs w:val="28"/>
              </w:rPr>
              <w:t>（万元）</w:t>
            </w:r>
          </w:p>
        </w:tc>
      </w:tr>
      <w:tr w:rsidR="00BD07C1" w:rsidRPr="00EB442F" w:rsidTr="00407F20">
        <w:trPr>
          <w:trHeight w:val="624"/>
          <w:jc w:val="center"/>
        </w:trPr>
        <w:tc>
          <w:tcPr>
            <w:tcW w:w="969" w:type="dxa"/>
            <w:vAlign w:val="center"/>
          </w:tcPr>
          <w:p w:rsidR="00BD07C1" w:rsidRPr="00EB442F" w:rsidRDefault="00BD07C1" w:rsidP="005B0DAC">
            <w:pPr>
              <w:jc w:val="center"/>
              <w:rPr>
                <w:rFonts w:ascii="仿宋" w:eastAsia="仿宋" w:hAnsi="仿宋"/>
                <w:sz w:val="28"/>
                <w:szCs w:val="28"/>
              </w:rPr>
            </w:pPr>
            <w:r w:rsidRPr="00EB442F">
              <w:rPr>
                <w:rFonts w:ascii="仿宋" w:eastAsia="仿宋" w:hAnsi="仿宋" w:hint="eastAsia"/>
                <w:sz w:val="28"/>
                <w:szCs w:val="28"/>
              </w:rPr>
              <w:t>1</w:t>
            </w:r>
          </w:p>
        </w:tc>
        <w:tc>
          <w:tcPr>
            <w:tcW w:w="4126"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同种异体脐带间充质干细胞用于新冠病毒肺炎危重患者治疗的基础与临床研究</w:t>
            </w:r>
          </w:p>
        </w:tc>
        <w:tc>
          <w:tcPr>
            <w:tcW w:w="2977"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新乡医学院</w:t>
            </w:r>
          </w:p>
        </w:tc>
        <w:tc>
          <w:tcPr>
            <w:tcW w:w="1064" w:type="dxa"/>
            <w:vAlign w:val="center"/>
          </w:tcPr>
          <w:p w:rsidR="00BD07C1" w:rsidRPr="00EB442F" w:rsidRDefault="00BD07C1" w:rsidP="000532E0">
            <w:pPr>
              <w:adjustRightInd w:val="0"/>
              <w:snapToGrid w:val="0"/>
              <w:jc w:val="center"/>
              <w:rPr>
                <w:rFonts w:ascii="仿宋" w:eastAsia="仿宋" w:hAnsi="仿宋"/>
                <w:sz w:val="28"/>
                <w:szCs w:val="28"/>
              </w:rPr>
            </w:pPr>
            <w:r w:rsidRPr="00EB442F">
              <w:rPr>
                <w:rFonts w:ascii="仿宋" w:eastAsia="仿宋" w:hAnsi="仿宋"/>
                <w:sz w:val="28"/>
                <w:szCs w:val="28"/>
              </w:rPr>
              <w:t>林俊堂</w:t>
            </w:r>
          </w:p>
        </w:tc>
        <w:tc>
          <w:tcPr>
            <w:tcW w:w="1343" w:type="dxa"/>
            <w:vAlign w:val="center"/>
          </w:tcPr>
          <w:p w:rsidR="00BD07C1" w:rsidRPr="00EB442F" w:rsidRDefault="00407F20" w:rsidP="000532E0">
            <w:pPr>
              <w:adjustRightInd w:val="0"/>
              <w:snapToGrid w:val="0"/>
              <w:jc w:val="center"/>
              <w:rPr>
                <w:rFonts w:ascii="仿宋" w:eastAsia="仿宋" w:hAnsi="仿宋"/>
                <w:sz w:val="28"/>
                <w:szCs w:val="28"/>
              </w:rPr>
            </w:pPr>
            <w:r>
              <w:rPr>
                <w:rFonts w:ascii="仿宋" w:eastAsia="仿宋" w:hAnsi="仿宋" w:hint="eastAsia"/>
                <w:sz w:val="28"/>
                <w:szCs w:val="28"/>
              </w:rPr>
              <w:t>30</w:t>
            </w:r>
          </w:p>
        </w:tc>
      </w:tr>
      <w:tr w:rsidR="00BD07C1" w:rsidRPr="00EB442F" w:rsidTr="00407F20">
        <w:trPr>
          <w:trHeight w:val="624"/>
          <w:jc w:val="center"/>
        </w:trPr>
        <w:tc>
          <w:tcPr>
            <w:tcW w:w="969" w:type="dxa"/>
            <w:vAlign w:val="center"/>
          </w:tcPr>
          <w:p w:rsidR="00BD07C1" w:rsidRPr="00EB442F" w:rsidRDefault="00BD07C1" w:rsidP="005B0DAC">
            <w:pPr>
              <w:jc w:val="center"/>
              <w:rPr>
                <w:rFonts w:ascii="仿宋" w:eastAsia="仿宋" w:hAnsi="仿宋"/>
                <w:sz w:val="28"/>
                <w:szCs w:val="28"/>
              </w:rPr>
            </w:pPr>
            <w:r w:rsidRPr="00EB442F">
              <w:rPr>
                <w:rFonts w:ascii="仿宋" w:eastAsia="仿宋" w:hAnsi="仿宋" w:hint="eastAsia"/>
                <w:sz w:val="28"/>
                <w:szCs w:val="28"/>
              </w:rPr>
              <w:t>2</w:t>
            </w:r>
          </w:p>
        </w:tc>
        <w:tc>
          <w:tcPr>
            <w:tcW w:w="4126"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口服功能性乳酸菌治疗</w:t>
            </w:r>
            <w:r w:rsidRPr="00EB442F">
              <w:rPr>
                <w:rFonts w:ascii="仿宋" w:eastAsia="仿宋" w:hAnsi="仿宋"/>
                <w:sz w:val="28"/>
                <w:szCs w:val="28"/>
              </w:rPr>
              <w:t>2019-nCoV</w:t>
            </w:r>
            <w:r w:rsidRPr="00EB442F">
              <w:rPr>
                <w:rFonts w:ascii="仿宋" w:eastAsia="仿宋" w:hAnsi="仿宋" w:hint="eastAsia"/>
                <w:sz w:val="28"/>
                <w:szCs w:val="28"/>
              </w:rPr>
              <w:t>肺炎</w:t>
            </w:r>
            <w:r w:rsidRPr="00EB442F">
              <w:rPr>
                <w:rFonts w:ascii="仿宋" w:eastAsia="仿宋" w:hAnsi="仿宋"/>
                <w:sz w:val="28"/>
                <w:szCs w:val="28"/>
              </w:rPr>
              <w:t>的</w:t>
            </w:r>
            <w:r w:rsidRPr="00EB442F">
              <w:rPr>
                <w:rFonts w:ascii="仿宋" w:eastAsia="仿宋" w:hAnsi="仿宋" w:hint="eastAsia"/>
                <w:sz w:val="28"/>
                <w:szCs w:val="28"/>
              </w:rPr>
              <w:t>研究</w:t>
            </w:r>
          </w:p>
        </w:tc>
        <w:tc>
          <w:tcPr>
            <w:tcW w:w="2977"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河南</w:t>
            </w:r>
            <w:r w:rsidRPr="00EB442F">
              <w:rPr>
                <w:rFonts w:ascii="仿宋" w:eastAsia="仿宋" w:hAnsi="仿宋"/>
                <w:sz w:val="28"/>
                <w:szCs w:val="28"/>
              </w:rPr>
              <w:t>师范大学</w:t>
            </w:r>
          </w:p>
        </w:tc>
        <w:tc>
          <w:tcPr>
            <w:tcW w:w="1064" w:type="dxa"/>
            <w:vAlign w:val="center"/>
          </w:tcPr>
          <w:p w:rsidR="00BD07C1" w:rsidRPr="00EB442F" w:rsidRDefault="00BD07C1" w:rsidP="000532E0">
            <w:pPr>
              <w:adjustRightInd w:val="0"/>
              <w:snapToGrid w:val="0"/>
              <w:jc w:val="center"/>
              <w:rPr>
                <w:rFonts w:ascii="仿宋" w:eastAsia="仿宋" w:hAnsi="仿宋"/>
                <w:sz w:val="28"/>
                <w:szCs w:val="28"/>
              </w:rPr>
            </w:pPr>
            <w:r w:rsidRPr="00EB442F">
              <w:rPr>
                <w:rFonts w:ascii="仿宋" w:eastAsia="仿宋" w:hAnsi="仿宋" w:hint="eastAsia"/>
                <w:sz w:val="28"/>
                <w:szCs w:val="28"/>
              </w:rPr>
              <w:t>李</w:t>
            </w:r>
            <w:r w:rsidR="000532E0">
              <w:rPr>
                <w:rFonts w:ascii="仿宋" w:eastAsia="仿宋" w:hAnsi="仿宋" w:hint="eastAsia"/>
                <w:sz w:val="28"/>
                <w:szCs w:val="28"/>
              </w:rPr>
              <w:t xml:space="preserve">  </w:t>
            </w:r>
            <w:r w:rsidRPr="00EB442F">
              <w:rPr>
                <w:rFonts w:ascii="仿宋" w:eastAsia="仿宋" w:hAnsi="仿宋" w:hint="eastAsia"/>
                <w:sz w:val="28"/>
                <w:szCs w:val="28"/>
              </w:rPr>
              <w:t>伟</w:t>
            </w:r>
          </w:p>
        </w:tc>
        <w:tc>
          <w:tcPr>
            <w:tcW w:w="1343" w:type="dxa"/>
            <w:vAlign w:val="center"/>
          </w:tcPr>
          <w:p w:rsidR="00BD07C1" w:rsidRPr="00EB442F" w:rsidRDefault="00407F20" w:rsidP="000532E0">
            <w:pPr>
              <w:adjustRightInd w:val="0"/>
              <w:snapToGrid w:val="0"/>
              <w:jc w:val="center"/>
              <w:rPr>
                <w:rFonts w:ascii="仿宋" w:eastAsia="仿宋" w:hAnsi="仿宋"/>
                <w:sz w:val="28"/>
                <w:szCs w:val="28"/>
              </w:rPr>
            </w:pPr>
            <w:r>
              <w:rPr>
                <w:rFonts w:ascii="仿宋" w:eastAsia="仿宋" w:hAnsi="仿宋" w:hint="eastAsia"/>
                <w:sz w:val="28"/>
                <w:szCs w:val="28"/>
              </w:rPr>
              <w:t>30</w:t>
            </w:r>
          </w:p>
        </w:tc>
      </w:tr>
      <w:tr w:rsidR="00BD07C1" w:rsidRPr="00EB442F" w:rsidTr="000532E0">
        <w:trPr>
          <w:trHeight w:val="624"/>
          <w:jc w:val="center"/>
        </w:trPr>
        <w:tc>
          <w:tcPr>
            <w:tcW w:w="969" w:type="dxa"/>
            <w:vAlign w:val="center"/>
          </w:tcPr>
          <w:p w:rsidR="00BD07C1" w:rsidRPr="00EB442F" w:rsidRDefault="00BD07C1" w:rsidP="005B0DAC">
            <w:pPr>
              <w:jc w:val="center"/>
              <w:rPr>
                <w:rFonts w:ascii="仿宋" w:eastAsia="仿宋" w:hAnsi="仿宋"/>
                <w:sz w:val="28"/>
                <w:szCs w:val="28"/>
              </w:rPr>
            </w:pPr>
            <w:r w:rsidRPr="00EB442F">
              <w:rPr>
                <w:rFonts w:ascii="仿宋" w:eastAsia="仿宋" w:hAnsi="仿宋" w:hint="eastAsia"/>
                <w:sz w:val="28"/>
                <w:szCs w:val="28"/>
              </w:rPr>
              <w:t>3</w:t>
            </w:r>
          </w:p>
        </w:tc>
        <w:tc>
          <w:tcPr>
            <w:tcW w:w="4126"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疫情联防联控</w:t>
            </w:r>
            <w:r w:rsidR="007D4D8D">
              <w:rPr>
                <w:rFonts w:ascii="仿宋" w:eastAsia="仿宋" w:hAnsi="仿宋" w:hint="eastAsia"/>
                <w:sz w:val="28"/>
                <w:szCs w:val="28"/>
              </w:rPr>
              <w:t>智慧</w:t>
            </w:r>
            <w:r w:rsidRPr="00EB442F">
              <w:rPr>
                <w:rFonts w:ascii="仿宋" w:eastAsia="仿宋" w:hAnsi="仿宋" w:hint="eastAsia"/>
                <w:sz w:val="28"/>
                <w:szCs w:val="28"/>
              </w:rPr>
              <w:t>系统</w:t>
            </w:r>
          </w:p>
        </w:tc>
        <w:tc>
          <w:tcPr>
            <w:tcW w:w="2977"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中国电子科技集团公司第二十二研究所</w:t>
            </w:r>
          </w:p>
        </w:tc>
        <w:tc>
          <w:tcPr>
            <w:tcW w:w="1064" w:type="dxa"/>
            <w:vAlign w:val="center"/>
          </w:tcPr>
          <w:p w:rsidR="00BD07C1" w:rsidRPr="00EB442F" w:rsidRDefault="00BD07C1" w:rsidP="000532E0">
            <w:pPr>
              <w:adjustRightInd w:val="0"/>
              <w:snapToGrid w:val="0"/>
              <w:jc w:val="center"/>
              <w:rPr>
                <w:rFonts w:ascii="仿宋" w:eastAsia="仿宋" w:hAnsi="仿宋"/>
                <w:sz w:val="28"/>
                <w:szCs w:val="28"/>
              </w:rPr>
            </w:pPr>
            <w:r w:rsidRPr="00EB442F">
              <w:rPr>
                <w:rFonts w:ascii="仿宋" w:eastAsia="仿宋" w:hAnsi="仿宋" w:hint="eastAsia"/>
                <w:sz w:val="28"/>
                <w:szCs w:val="28"/>
              </w:rPr>
              <w:t>吴</w:t>
            </w:r>
            <w:r w:rsidR="000532E0">
              <w:rPr>
                <w:rFonts w:ascii="仿宋" w:eastAsia="仿宋" w:hAnsi="仿宋" w:hint="eastAsia"/>
                <w:sz w:val="28"/>
                <w:szCs w:val="28"/>
              </w:rPr>
              <w:t xml:space="preserve">  </w:t>
            </w:r>
            <w:r w:rsidRPr="00EB442F">
              <w:rPr>
                <w:rFonts w:ascii="仿宋" w:eastAsia="仿宋" w:hAnsi="仿宋" w:hint="eastAsia"/>
                <w:sz w:val="28"/>
                <w:szCs w:val="28"/>
              </w:rPr>
              <w:t>健</w:t>
            </w:r>
          </w:p>
        </w:tc>
        <w:tc>
          <w:tcPr>
            <w:tcW w:w="1343" w:type="dxa"/>
            <w:vAlign w:val="center"/>
          </w:tcPr>
          <w:p w:rsidR="00BD07C1" w:rsidRPr="00EB442F" w:rsidRDefault="00407F20" w:rsidP="000532E0">
            <w:pPr>
              <w:adjustRightInd w:val="0"/>
              <w:snapToGrid w:val="0"/>
              <w:jc w:val="center"/>
              <w:rPr>
                <w:rFonts w:ascii="仿宋" w:eastAsia="仿宋" w:hAnsi="仿宋"/>
                <w:sz w:val="28"/>
                <w:szCs w:val="28"/>
              </w:rPr>
            </w:pPr>
            <w:r>
              <w:rPr>
                <w:rFonts w:ascii="仿宋" w:eastAsia="仿宋" w:hAnsi="仿宋" w:hint="eastAsia"/>
                <w:sz w:val="28"/>
                <w:szCs w:val="28"/>
              </w:rPr>
              <w:t>30</w:t>
            </w:r>
          </w:p>
        </w:tc>
      </w:tr>
      <w:tr w:rsidR="00BD07C1" w:rsidRPr="00EB442F" w:rsidTr="00407F20">
        <w:trPr>
          <w:trHeight w:val="624"/>
          <w:jc w:val="center"/>
        </w:trPr>
        <w:tc>
          <w:tcPr>
            <w:tcW w:w="969" w:type="dxa"/>
            <w:vAlign w:val="center"/>
          </w:tcPr>
          <w:p w:rsidR="00BD07C1" w:rsidRPr="00EB442F" w:rsidRDefault="00BD07C1" w:rsidP="005B0DAC">
            <w:pPr>
              <w:jc w:val="center"/>
              <w:rPr>
                <w:rFonts w:ascii="仿宋" w:eastAsia="仿宋" w:hAnsi="仿宋"/>
                <w:sz w:val="28"/>
                <w:szCs w:val="28"/>
              </w:rPr>
            </w:pPr>
            <w:r w:rsidRPr="00EB442F">
              <w:rPr>
                <w:rFonts w:ascii="仿宋" w:eastAsia="仿宋" w:hAnsi="仿宋"/>
                <w:sz w:val="28"/>
                <w:szCs w:val="28"/>
              </w:rPr>
              <w:t>4</w:t>
            </w:r>
          </w:p>
        </w:tc>
        <w:tc>
          <w:tcPr>
            <w:tcW w:w="4126"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辩证应用指南方剂防治新乡地区新冠肺炎疗效观察</w:t>
            </w:r>
          </w:p>
        </w:tc>
        <w:tc>
          <w:tcPr>
            <w:tcW w:w="2977"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新乡市</w:t>
            </w:r>
            <w:r w:rsidRPr="00EB442F">
              <w:rPr>
                <w:rFonts w:ascii="仿宋" w:eastAsia="仿宋" w:hAnsi="仿宋"/>
                <w:sz w:val="28"/>
                <w:szCs w:val="28"/>
              </w:rPr>
              <w:t>中医院</w:t>
            </w:r>
          </w:p>
        </w:tc>
        <w:tc>
          <w:tcPr>
            <w:tcW w:w="1064" w:type="dxa"/>
            <w:vAlign w:val="center"/>
          </w:tcPr>
          <w:p w:rsidR="00BD07C1" w:rsidRPr="00EB442F" w:rsidRDefault="00BD07C1" w:rsidP="000532E0">
            <w:pPr>
              <w:adjustRightInd w:val="0"/>
              <w:snapToGrid w:val="0"/>
              <w:jc w:val="center"/>
              <w:rPr>
                <w:rFonts w:ascii="仿宋" w:eastAsia="仿宋" w:hAnsi="仿宋"/>
                <w:sz w:val="28"/>
                <w:szCs w:val="28"/>
              </w:rPr>
            </w:pPr>
            <w:r w:rsidRPr="00EB442F">
              <w:rPr>
                <w:rFonts w:ascii="仿宋" w:eastAsia="仿宋" w:hAnsi="仿宋" w:hint="eastAsia"/>
                <w:sz w:val="28"/>
                <w:szCs w:val="28"/>
              </w:rPr>
              <w:t>王</w:t>
            </w:r>
            <w:r w:rsidRPr="00EB442F">
              <w:rPr>
                <w:rFonts w:ascii="仿宋" w:eastAsia="仿宋" w:hAnsi="仿宋"/>
                <w:sz w:val="28"/>
                <w:szCs w:val="28"/>
              </w:rPr>
              <w:t>勋伟</w:t>
            </w:r>
          </w:p>
        </w:tc>
        <w:tc>
          <w:tcPr>
            <w:tcW w:w="1343" w:type="dxa"/>
            <w:vAlign w:val="center"/>
          </w:tcPr>
          <w:p w:rsidR="00BD07C1" w:rsidRPr="00EB442F" w:rsidRDefault="00407F20" w:rsidP="000532E0">
            <w:pPr>
              <w:adjustRightInd w:val="0"/>
              <w:snapToGrid w:val="0"/>
              <w:jc w:val="center"/>
              <w:rPr>
                <w:rFonts w:ascii="仿宋" w:eastAsia="仿宋" w:hAnsi="仿宋"/>
                <w:sz w:val="28"/>
                <w:szCs w:val="28"/>
              </w:rPr>
            </w:pPr>
            <w:r>
              <w:rPr>
                <w:rFonts w:ascii="仿宋" w:eastAsia="仿宋" w:hAnsi="仿宋" w:hint="eastAsia"/>
                <w:sz w:val="28"/>
                <w:szCs w:val="28"/>
              </w:rPr>
              <w:t>10</w:t>
            </w:r>
          </w:p>
        </w:tc>
      </w:tr>
      <w:tr w:rsidR="00BD07C1" w:rsidRPr="00EB442F" w:rsidTr="00407F20">
        <w:trPr>
          <w:trHeight w:val="624"/>
          <w:jc w:val="center"/>
        </w:trPr>
        <w:tc>
          <w:tcPr>
            <w:tcW w:w="969" w:type="dxa"/>
            <w:vAlign w:val="center"/>
          </w:tcPr>
          <w:p w:rsidR="00BD07C1" w:rsidRPr="00EB442F" w:rsidRDefault="00BD07C1" w:rsidP="005B0DAC">
            <w:pPr>
              <w:jc w:val="center"/>
              <w:rPr>
                <w:rFonts w:ascii="仿宋" w:eastAsia="仿宋" w:hAnsi="仿宋"/>
                <w:sz w:val="28"/>
                <w:szCs w:val="28"/>
              </w:rPr>
            </w:pPr>
            <w:r w:rsidRPr="00EB442F">
              <w:rPr>
                <w:rFonts w:ascii="仿宋" w:eastAsia="仿宋" w:hAnsi="仿宋"/>
                <w:sz w:val="28"/>
                <w:szCs w:val="28"/>
              </w:rPr>
              <w:t>5</w:t>
            </w:r>
          </w:p>
        </w:tc>
        <w:tc>
          <w:tcPr>
            <w:tcW w:w="4126"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金银花抗病毒系列产品研发</w:t>
            </w:r>
          </w:p>
        </w:tc>
        <w:tc>
          <w:tcPr>
            <w:tcW w:w="2977" w:type="dxa"/>
            <w:vAlign w:val="center"/>
          </w:tcPr>
          <w:p w:rsidR="00BD07C1" w:rsidRPr="00EB442F" w:rsidRDefault="00BD07C1" w:rsidP="000532E0">
            <w:pPr>
              <w:adjustRightInd w:val="0"/>
              <w:snapToGrid w:val="0"/>
              <w:rPr>
                <w:rFonts w:ascii="仿宋" w:eastAsia="仿宋" w:hAnsi="仿宋"/>
                <w:sz w:val="28"/>
                <w:szCs w:val="28"/>
              </w:rPr>
            </w:pPr>
            <w:r w:rsidRPr="00EB442F">
              <w:rPr>
                <w:rFonts w:ascii="仿宋" w:eastAsia="仿宋" w:hAnsi="仿宋" w:hint="eastAsia"/>
                <w:sz w:val="28"/>
                <w:szCs w:val="28"/>
              </w:rPr>
              <w:t>佐今明制药股份有限公司</w:t>
            </w:r>
            <w:bookmarkStart w:id="0" w:name="_GoBack"/>
            <w:bookmarkEnd w:id="0"/>
          </w:p>
        </w:tc>
        <w:tc>
          <w:tcPr>
            <w:tcW w:w="1064" w:type="dxa"/>
            <w:vAlign w:val="center"/>
          </w:tcPr>
          <w:p w:rsidR="00BD07C1" w:rsidRPr="00EB442F" w:rsidRDefault="00BD07C1" w:rsidP="000532E0">
            <w:pPr>
              <w:adjustRightInd w:val="0"/>
              <w:snapToGrid w:val="0"/>
              <w:jc w:val="center"/>
              <w:rPr>
                <w:rFonts w:ascii="仿宋" w:eastAsia="仿宋" w:hAnsi="仿宋"/>
                <w:sz w:val="28"/>
                <w:szCs w:val="28"/>
              </w:rPr>
            </w:pPr>
            <w:r>
              <w:rPr>
                <w:rFonts w:ascii="仿宋" w:eastAsia="仿宋" w:hAnsi="仿宋" w:hint="eastAsia"/>
                <w:sz w:val="28"/>
                <w:szCs w:val="28"/>
              </w:rPr>
              <w:t>梁建强</w:t>
            </w:r>
          </w:p>
        </w:tc>
        <w:tc>
          <w:tcPr>
            <w:tcW w:w="1343" w:type="dxa"/>
            <w:vAlign w:val="center"/>
          </w:tcPr>
          <w:p w:rsidR="00BD07C1" w:rsidRPr="00EB442F" w:rsidRDefault="00407F20" w:rsidP="000532E0">
            <w:pPr>
              <w:adjustRightInd w:val="0"/>
              <w:snapToGrid w:val="0"/>
              <w:jc w:val="center"/>
              <w:rPr>
                <w:rFonts w:ascii="仿宋" w:eastAsia="仿宋" w:hAnsi="仿宋"/>
                <w:sz w:val="28"/>
                <w:szCs w:val="28"/>
              </w:rPr>
            </w:pPr>
            <w:r>
              <w:rPr>
                <w:rFonts w:ascii="仿宋" w:eastAsia="仿宋" w:hAnsi="仿宋" w:hint="eastAsia"/>
                <w:sz w:val="28"/>
                <w:szCs w:val="28"/>
              </w:rPr>
              <w:t>10</w:t>
            </w:r>
          </w:p>
        </w:tc>
      </w:tr>
    </w:tbl>
    <w:p w:rsidR="000F3E95" w:rsidRDefault="000F3E95"/>
    <w:p w:rsidR="00BD07C1" w:rsidRDefault="00BD07C1">
      <w:pPr>
        <w:widowControl/>
        <w:jc w:val="left"/>
      </w:pPr>
      <w:r>
        <w:br w:type="page"/>
      </w:r>
    </w:p>
    <w:p w:rsidR="00BA60BF" w:rsidRDefault="00BA60BF" w:rsidP="00211EF7">
      <w:pPr>
        <w:ind w:left="1424" w:hangingChars="445" w:hanging="1424"/>
        <w:rPr>
          <w:rFonts w:ascii="黑体" w:eastAsia="黑体" w:hAnsi="黑体" w:cs="仿宋_GB2312"/>
          <w:bCs/>
          <w:sz w:val="32"/>
          <w:szCs w:val="32"/>
        </w:rPr>
      </w:pPr>
    </w:p>
    <w:p w:rsidR="006F39BD" w:rsidRPr="00211EF7" w:rsidRDefault="006F39BD" w:rsidP="00211EF7">
      <w:pPr>
        <w:ind w:left="1424" w:hangingChars="445" w:hanging="1424"/>
        <w:rPr>
          <w:rFonts w:ascii="黑体" w:eastAsia="黑体" w:hAnsi="黑体" w:cs="仿宋_GB2312"/>
          <w:bCs/>
          <w:sz w:val="32"/>
          <w:szCs w:val="32"/>
        </w:rPr>
      </w:pPr>
      <w:r w:rsidRPr="00211EF7">
        <w:rPr>
          <w:rFonts w:ascii="黑体" w:eastAsia="黑体" w:hAnsi="黑体" w:cs="仿宋_GB2312" w:hint="eastAsia"/>
          <w:bCs/>
          <w:sz w:val="32"/>
          <w:szCs w:val="32"/>
        </w:rPr>
        <w:t>项目一：同种异体脐带间充质干细胞用于新冠病毒肺炎危重患者治疗的基础与临床研究</w:t>
      </w:r>
    </w:p>
    <w:p w:rsidR="006F39BD" w:rsidRPr="00211EF7" w:rsidRDefault="006F39BD" w:rsidP="006F39BD">
      <w:pPr>
        <w:rPr>
          <w:rFonts w:ascii="黑体" w:eastAsia="黑体" w:hAnsi="黑体" w:cs="仿宋_GB2312"/>
          <w:bCs/>
          <w:sz w:val="32"/>
          <w:szCs w:val="32"/>
        </w:rPr>
      </w:pPr>
      <w:r w:rsidRPr="00211EF7">
        <w:rPr>
          <w:rFonts w:ascii="黑体" w:eastAsia="黑体" w:hAnsi="黑体" w:cs="仿宋_GB2312" w:hint="eastAsia"/>
          <w:bCs/>
          <w:sz w:val="32"/>
          <w:szCs w:val="32"/>
        </w:rPr>
        <w:t xml:space="preserve">承担单位：新乡医学院 </w:t>
      </w:r>
    </w:p>
    <w:p w:rsidR="006F39BD" w:rsidRDefault="006F39BD" w:rsidP="006F39BD">
      <w:pPr>
        <w:rPr>
          <w:rFonts w:ascii="仿宋_GB2312" w:eastAsia="仿宋_GB2312" w:hAnsi="仿宋_GB2312" w:cs="仿宋_GB2312"/>
          <w:sz w:val="32"/>
          <w:szCs w:val="32"/>
        </w:rPr>
      </w:pPr>
      <w:r w:rsidRPr="00211EF7">
        <w:rPr>
          <w:rFonts w:ascii="黑体" w:eastAsia="黑体" w:hAnsi="黑体" w:cs="仿宋_GB2312" w:hint="eastAsia"/>
          <w:bCs/>
          <w:sz w:val="32"/>
          <w:szCs w:val="32"/>
        </w:rPr>
        <w:t>项目简介：</w:t>
      </w:r>
      <w:r>
        <w:rPr>
          <w:rFonts w:ascii="仿宋_GB2312" w:eastAsia="仿宋_GB2312" w:hAnsi="仿宋_GB2312" w:cs="仿宋_GB2312" w:hint="eastAsia"/>
          <w:sz w:val="32"/>
          <w:szCs w:val="32"/>
        </w:rPr>
        <w:t>间充质干细胞（MSC）对疾病有改善和治疗作用，能够修复受损组织、缓解炎症和免疫调节等。脐带MSC易增殖免疫原性低，可以通过重塑患者的免疫系统使机体免疫稳态重建，提高抵抗病毒侵袭的能力和修复重症患者肺部损伤。</w:t>
      </w:r>
    </w:p>
    <w:p w:rsidR="006F39BD" w:rsidRDefault="006F39BD" w:rsidP="006F39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1.参加“间充质干细胞（MSC）治疗冠状病毒引起的重症肺炎有效性临床研究” 河南省新型冠状病毒防控应急科研攻关专项以来，为充分发挥基础与临床研究的优势，集中该领域我省相关专家，成立了以新乡医学院和省人民医院为组长单位的“间充质干细胞（MSC）用于冠状病毒引起的重症肺炎治疗有效性临床研究”多中心协作应急科研攻关小组。初步达成了重大突发公共卫生事件一级响应下的《干细胞用于新型冠状病毒（2019-nCoV）所致重症及危重症肺炎治疗临床研究专家共识》。撰写了“同种异体脐带间充质干细胞治疗新型冠状病毒感染的重型肺炎”临床研究方案。正协助新乡医学院一附院申报干细胞临床研究备案机构和备案项目。</w:t>
      </w:r>
    </w:p>
    <w:p w:rsidR="006F39BD" w:rsidRDefault="006F39BD" w:rsidP="006F39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2.结合前期研究基础和危重症患者病理特征，创新性提出同种异体脐带MSC用于新型冠状病毒肺炎危重患者三位一</w:t>
      </w:r>
      <w:r>
        <w:rPr>
          <w:rFonts w:ascii="仿宋_GB2312" w:eastAsia="仿宋_GB2312" w:hAnsi="仿宋_GB2312" w:cs="仿宋_GB2312" w:hint="eastAsia"/>
          <w:sz w:val="32"/>
          <w:szCs w:val="32"/>
        </w:rPr>
        <w:lastRenderedPageBreak/>
        <w:t>体的治疗方法和研究其作用机理，一是通过干细胞因子雾化吸入，二是气管插管将干细胞输送到肺部，三是干细胞静脉输注整体改善重症患者免疫功能。以期建立一种新型冠状病毒性肺炎的危重患者干细胞治疗体系。</w:t>
      </w:r>
    </w:p>
    <w:p w:rsidR="007D0EA2" w:rsidRDefault="007D0EA2">
      <w:pPr>
        <w:widowControl/>
        <w:jc w:val="left"/>
      </w:pPr>
      <w:r>
        <w:br w:type="page"/>
      </w:r>
    </w:p>
    <w:p w:rsidR="007D0EA2" w:rsidRPr="007D0EA2" w:rsidRDefault="007D0EA2" w:rsidP="007D0EA2">
      <w:pPr>
        <w:ind w:leftChars="12" w:left="1449" w:hangingChars="445" w:hanging="1424"/>
        <w:jc w:val="left"/>
        <w:rPr>
          <w:rFonts w:ascii="黑体" w:eastAsia="黑体" w:hAnsi="黑体" w:cs="仿宋_GB2312"/>
          <w:bCs/>
          <w:sz w:val="32"/>
          <w:szCs w:val="32"/>
        </w:rPr>
      </w:pPr>
      <w:r w:rsidRPr="007D0EA2">
        <w:rPr>
          <w:rFonts w:ascii="黑体" w:eastAsia="黑体" w:hAnsi="黑体" w:cs="仿宋_GB2312" w:hint="eastAsia"/>
          <w:bCs/>
          <w:sz w:val="32"/>
          <w:szCs w:val="32"/>
        </w:rPr>
        <w:lastRenderedPageBreak/>
        <w:t>项目</w:t>
      </w:r>
      <w:r>
        <w:rPr>
          <w:rFonts w:ascii="黑体" w:eastAsia="黑体" w:hAnsi="黑体" w:cs="仿宋_GB2312" w:hint="eastAsia"/>
          <w:bCs/>
          <w:sz w:val="32"/>
          <w:szCs w:val="32"/>
        </w:rPr>
        <w:t>二</w:t>
      </w:r>
      <w:r w:rsidRPr="007D0EA2">
        <w:rPr>
          <w:rFonts w:ascii="黑体" w:eastAsia="黑体" w:hAnsi="黑体" w:cs="仿宋_GB2312" w:hint="eastAsia"/>
          <w:bCs/>
          <w:sz w:val="32"/>
          <w:szCs w:val="32"/>
        </w:rPr>
        <w:t>：口服功能性乳酸菌治疗2019-nCoV肺炎的研究</w:t>
      </w:r>
    </w:p>
    <w:p w:rsidR="007D0EA2" w:rsidRPr="007D0EA2" w:rsidRDefault="007D0EA2" w:rsidP="007D0EA2">
      <w:pPr>
        <w:rPr>
          <w:rFonts w:ascii="黑体" w:eastAsia="黑体" w:hAnsi="黑体"/>
        </w:rPr>
      </w:pPr>
      <w:r w:rsidRPr="007D0EA2">
        <w:rPr>
          <w:rFonts w:ascii="黑体" w:eastAsia="黑体" w:hAnsi="黑体" w:cs="仿宋_GB2312" w:hint="eastAsia"/>
          <w:bCs/>
          <w:sz w:val="32"/>
          <w:szCs w:val="32"/>
        </w:rPr>
        <w:t>承担单位：</w:t>
      </w:r>
      <w:r w:rsidRPr="007D0EA2">
        <w:rPr>
          <w:rFonts w:ascii="黑体" w:eastAsia="黑体" w:hAnsi="黑体" w:hint="eastAsia"/>
        </w:rPr>
        <w:t>河南师范大学</w:t>
      </w:r>
    </w:p>
    <w:p w:rsidR="007D0EA2" w:rsidRDefault="007D0EA2" w:rsidP="007D0EA2">
      <w:pPr>
        <w:rPr>
          <w:rFonts w:ascii="仿宋_GB2312" w:eastAsia="仿宋_GB2312" w:hAnsi="仿宋_GB2312" w:cs="仿宋_GB2312"/>
          <w:b/>
          <w:bCs/>
          <w:sz w:val="32"/>
          <w:szCs w:val="32"/>
        </w:rPr>
      </w:pPr>
      <w:r w:rsidRPr="007D0EA2">
        <w:rPr>
          <w:rFonts w:ascii="黑体" w:eastAsia="黑体" w:hAnsi="黑体" w:cs="仿宋_GB2312" w:hint="eastAsia"/>
          <w:bCs/>
          <w:sz w:val="32"/>
          <w:szCs w:val="32"/>
        </w:rPr>
        <w:t>项目简介</w:t>
      </w:r>
      <w:r w:rsidRPr="007D0EA2">
        <w:rPr>
          <w:rFonts w:ascii="黑体" w:eastAsia="黑体" w:hAnsi="黑体" w:hint="eastAsia"/>
          <w:bCs/>
        </w:rPr>
        <w:t>：</w:t>
      </w:r>
      <w:r>
        <w:rPr>
          <w:rStyle w:val="NormalCharacter"/>
          <w:rFonts w:ascii="仿宋_GB2312" w:eastAsia="仿宋_GB2312" w:hAnsi="仿宋_GB2312" w:cs="仿宋_GB2312" w:hint="eastAsia"/>
          <w:sz w:val="32"/>
          <w:szCs w:val="32"/>
        </w:rPr>
        <w:t>本项目计划用产树突状细胞诱导肽（DCpep）乳酸菌和重组2019-nCoV N蛋白乳酸菌（食品级）联用激活黏膜免疫系统，提高人体内2019-nCoV抗体的生成来治疗2019-nCoV肺炎。</w:t>
      </w:r>
    </w:p>
    <w:p w:rsidR="007D0EA2" w:rsidRDefault="007D0EA2" w:rsidP="007D0EA2">
      <w:pPr>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项目进展：1.已经完成产树突状细胞诱导肽（DCpep）乳酸菌的筛选、验证工作。2.产树突状细胞诱导肽（DCpep）乳酸菌与重组新城疫病毒（ND）F蛋白乳酸菌/禽流感病毒（AIV）HA1蛋白乳酸（食品级）联用治疗肉鸡因新城疫/禽流感病毒引起的疾病，均达到非常好的治疗效果。3.完成重组2019-nCoV N蛋白表达质粒（食品级）的构建。</w:t>
      </w:r>
    </w:p>
    <w:p w:rsidR="007D0EA2" w:rsidRDefault="007D0EA2" w:rsidP="007D0EA2">
      <w:pPr>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下步工作计划：1.将重组2019-nCoV N蛋白表达质粒电转化至乳酸菌NZ9000（食品级）中，构建重组2019-nCoV N蛋白乳酸菌。2.重组2019-nCoV N蛋白乳酸菌发酵培养基的优化。3.产树突状细胞诱导肽（DCpep）乳酸菌和重组2019-nCoV N蛋白乳酸菌（食品级）联用免疫balb/c小鼠并检测2019-nCoV N的抗体滴度及生物安全性。4.临床试验。</w:t>
      </w:r>
    </w:p>
    <w:p w:rsidR="007D0EA2" w:rsidRDefault="007D0EA2" w:rsidP="007D0EA2">
      <w:pPr>
        <w:ind w:firstLineChars="200" w:firstLine="640"/>
        <w:rPr>
          <w:rStyle w:val="NormalCharacter"/>
          <w:rFonts w:ascii="仿宋_GB2312" w:eastAsia="仿宋_GB2312" w:hAnsi="仿宋_GB2312" w:cs="仿宋_GB2312"/>
          <w:sz w:val="32"/>
          <w:szCs w:val="32"/>
        </w:rPr>
      </w:pPr>
    </w:p>
    <w:p w:rsidR="00295D4C" w:rsidRDefault="00295D4C">
      <w:pPr>
        <w:widowControl/>
        <w:jc w:val="left"/>
      </w:pPr>
      <w:r>
        <w:br w:type="page"/>
      </w:r>
    </w:p>
    <w:p w:rsidR="007C051E" w:rsidRDefault="007C051E" w:rsidP="00916820">
      <w:pPr>
        <w:ind w:leftChars="12" w:left="1449" w:hangingChars="445" w:hanging="1424"/>
        <w:jc w:val="left"/>
        <w:rPr>
          <w:rStyle w:val="NormalCharacter"/>
          <w:rFonts w:ascii="黑体" w:eastAsia="黑体" w:hAnsi="黑体" w:cs="仿宋_GB2312"/>
          <w:bCs/>
          <w:sz w:val="32"/>
          <w:szCs w:val="32"/>
        </w:rPr>
      </w:pPr>
    </w:p>
    <w:p w:rsidR="00B6221D" w:rsidRPr="00913E95" w:rsidRDefault="00B6221D" w:rsidP="00916820">
      <w:pPr>
        <w:ind w:leftChars="12" w:left="1449" w:hangingChars="445" w:hanging="1424"/>
        <w:jc w:val="left"/>
        <w:rPr>
          <w:rStyle w:val="NormalCharacter"/>
          <w:rFonts w:ascii="黑体" w:eastAsia="黑体" w:hAnsi="黑体" w:cs="仿宋_GB2312"/>
          <w:bCs/>
          <w:sz w:val="32"/>
          <w:szCs w:val="32"/>
        </w:rPr>
      </w:pPr>
      <w:r w:rsidRPr="00DC359E">
        <w:rPr>
          <w:rStyle w:val="NormalCharacter"/>
          <w:rFonts w:ascii="黑体" w:eastAsia="黑体" w:hAnsi="黑体" w:cs="仿宋_GB2312" w:hint="eastAsia"/>
          <w:bCs/>
          <w:sz w:val="32"/>
          <w:szCs w:val="32"/>
        </w:rPr>
        <w:t>项目</w:t>
      </w:r>
      <w:r>
        <w:rPr>
          <w:rStyle w:val="NormalCharacter"/>
          <w:rFonts w:ascii="黑体" w:eastAsia="黑体" w:hAnsi="黑体" w:cs="仿宋_GB2312" w:hint="eastAsia"/>
          <w:bCs/>
          <w:sz w:val="32"/>
          <w:szCs w:val="32"/>
        </w:rPr>
        <w:t>三</w:t>
      </w:r>
      <w:r w:rsidRPr="00DC359E">
        <w:rPr>
          <w:rStyle w:val="NormalCharacter"/>
          <w:rFonts w:ascii="黑体" w:eastAsia="黑体" w:hAnsi="黑体" w:cs="仿宋_GB2312" w:hint="eastAsia"/>
          <w:bCs/>
          <w:sz w:val="32"/>
          <w:szCs w:val="32"/>
        </w:rPr>
        <w:t>：</w:t>
      </w:r>
      <w:r w:rsidRPr="00913E95">
        <w:rPr>
          <w:rStyle w:val="NormalCharacter"/>
          <w:rFonts w:ascii="黑体" w:eastAsia="黑体" w:hAnsi="黑体" w:cs="仿宋_GB2312" w:hint="eastAsia"/>
          <w:bCs/>
          <w:sz w:val="32"/>
          <w:szCs w:val="32"/>
        </w:rPr>
        <w:t>疫情联防联控监测系统</w:t>
      </w:r>
      <w:r w:rsidRPr="00DC359E">
        <w:rPr>
          <w:rStyle w:val="NormalCharacter"/>
          <w:rFonts w:ascii="黑体" w:eastAsia="黑体" w:hAnsi="黑体" w:cs="仿宋_GB2312" w:hint="eastAsia"/>
          <w:bCs/>
          <w:sz w:val="32"/>
          <w:szCs w:val="32"/>
        </w:rPr>
        <w:t>项目</w:t>
      </w:r>
    </w:p>
    <w:p w:rsidR="00B6221D" w:rsidRPr="00913E95" w:rsidRDefault="00B6221D" w:rsidP="00B6221D">
      <w:pPr>
        <w:spacing w:line="360" w:lineRule="auto"/>
        <w:jc w:val="left"/>
        <w:rPr>
          <w:rStyle w:val="NormalCharacter"/>
          <w:rFonts w:ascii="黑体" w:eastAsia="黑体" w:hAnsi="黑体" w:cs="仿宋_GB2312"/>
          <w:bCs/>
          <w:sz w:val="32"/>
          <w:szCs w:val="32"/>
        </w:rPr>
      </w:pPr>
      <w:r w:rsidRPr="00913E95">
        <w:rPr>
          <w:rStyle w:val="NormalCharacter"/>
          <w:rFonts w:ascii="黑体" w:eastAsia="黑体" w:hAnsi="黑体" w:cs="仿宋_GB2312" w:hint="eastAsia"/>
          <w:sz w:val="32"/>
          <w:szCs w:val="32"/>
        </w:rPr>
        <w:t>承担单位：</w:t>
      </w:r>
      <w:r w:rsidRPr="00913E95">
        <w:rPr>
          <w:rStyle w:val="NormalCharacter"/>
          <w:rFonts w:ascii="黑体" w:eastAsia="黑体" w:hAnsi="黑体" w:cs="仿宋_GB2312" w:hint="eastAsia"/>
          <w:bCs/>
          <w:sz w:val="32"/>
          <w:szCs w:val="32"/>
        </w:rPr>
        <w:t>中国电子科技集团公司第二十二研究所</w:t>
      </w:r>
    </w:p>
    <w:p w:rsidR="0072197C" w:rsidRPr="0072197C" w:rsidRDefault="004A046C" w:rsidP="0072197C">
      <w:pPr>
        <w:spacing w:line="360" w:lineRule="auto"/>
        <w:ind w:firstLineChars="150" w:firstLine="480"/>
        <w:rPr>
          <w:rFonts w:ascii="仿宋_GB2312" w:eastAsia="仿宋_GB2312" w:hAnsi="仿宋_GB2312" w:cs="仿宋_GB2312"/>
          <w:sz w:val="32"/>
          <w:szCs w:val="32"/>
        </w:rPr>
      </w:pPr>
      <w:r w:rsidRPr="004A046C">
        <w:rPr>
          <w:rStyle w:val="NormalCharacter"/>
          <w:rFonts w:ascii="黑体" w:eastAsia="黑体" w:hAnsi="黑体" w:cs="仿宋_GB2312" w:hint="eastAsia"/>
          <w:sz w:val="32"/>
          <w:szCs w:val="32"/>
        </w:rPr>
        <w:t>项目简介</w:t>
      </w:r>
      <w:r>
        <w:rPr>
          <w:rStyle w:val="NormalCharacter"/>
          <w:rFonts w:ascii="仿宋_GB2312" w:eastAsia="仿宋_GB2312" w:hAnsi="仿宋_GB2312" w:cs="仿宋_GB2312" w:hint="eastAsia"/>
          <w:sz w:val="32"/>
          <w:szCs w:val="32"/>
        </w:rPr>
        <w:t>：</w:t>
      </w:r>
      <w:r w:rsidR="00B6221D" w:rsidRPr="0072197C">
        <w:tab/>
      </w:r>
      <w:r w:rsidR="0072197C" w:rsidRPr="0072197C">
        <w:rPr>
          <w:rFonts w:ascii="仿宋_GB2312" w:eastAsia="仿宋_GB2312" w:hAnsi="仿宋_GB2312" w:cs="仿宋_GB2312" w:hint="eastAsia"/>
          <w:sz w:val="32"/>
          <w:szCs w:val="32"/>
        </w:rPr>
        <w:t>习近平总书记作出重要指示：“要针对这次疫情应对中暴露出来的短板和不足，健全国家应急管理体系，提高处理急难险重任务能力”。联防联控监测能力就是一个短板，本系统通过技术手段，为国家应急管理体系提供坚实的物质基础。</w:t>
      </w:r>
    </w:p>
    <w:p w:rsidR="0072197C" w:rsidRPr="0072197C" w:rsidRDefault="0072197C" w:rsidP="0072197C">
      <w:pPr>
        <w:spacing w:line="360" w:lineRule="auto"/>
        <w:ind w:firstLineChars="150" w:firstLine="480"/>
        <w:rPr>
          <w:rFonts w:ascii="仿宋_GB2312" w:eastAsia="仿宋_GB2312" w:hAnsi="仿宋_GB2312" w:cs="仿宋_GB2312"/>
          <w:sz w:val="32"/>
          <w:szCs w:val="32"/>
        </w:rPr>
      </w:pPr>
      <w:r w:rsidRPr="0072197C">
        <w:rPr>
          <w:rFonts w:ascii="仿宋_GB2312" w:eastAsia="仿宋_GB2312" w:hAnsi="仿宋_GB2312" w:cs="仿宋_GB2312" w:hint="eastAsia"/>
          <w:sz w:val="32"/>
          <w:szCs w:val="32"/>
        </w:rPr>
        <w:t>疫情联防联控监测系统采用红外感温或人体热成像的方法，通过非接触方式检测人体温度，可以简捷、安全、直观、准确的查找、判断人员是否存在体温异常现象，降低站点人之间交叉感染的风险。</w:t>
      </w:r>
    </w:p>
    <w:p w:rsidR="0072197C" w:rsidRPr="0072197C" w:rsidRDefault="0072197C" w:rsidP="0072197C">
      <w:pPr>
        <w:spacing w:line="360" w:lineRule="auto"/>
        <w:ind w:firstLine="420"/>
        <w:rPr>
          <w:rFonts w:ascii="仿宋_GB2312" w:eastAsia="仿宋_GB2312" w:hAnsi="仿宋_GB2312" w:cs="仿宋_GB2312"/>
          <w:sz w:val="32"/>
          <w:szCs w:val="32"/>
        </w:rPr>
      </w:pPr>
      <w:r w:rsidRPr="0072197C">
        <w:rPr>
          <w:rFonts w:ascii="仿宋_GB2312" w:eastAsia="仿宋_GB2312" w:hAnsi="仿宋_GB2312" w:cs="仿宋_GB2312" w:hint="eastAsia"/>
          <w:sz w:val="32"/>
          <w:szCs w:val="32"/>
        </w:rPr>
        <w:t>本系统结合安全卫生非接触式的IC读卡技术（二代身份证）和生物身份识别技术（人脸、虹膜等），进行身份认证和登记，实现预警、信息采集和疫情防控，可以对人员信息登记、车辆识别登记，并通过实时的大数据分析技术，实现疫情提前感知、判断、预警、防控，和防疫指挥部进行实时联网数据共享。</w:t>
      </w:r>
    </w:p>
    <w:p w:rsidR="0072197C" w:rsidRPr="0072197C" w:rsidRDefault="0072197C" w:rsidP="0072197C">
      <w:pPr>
        <w:spacing w:line="360" w:lineRule="auto"/>
        <w:ind w:firstLine="420"/>
        <w:rPr>
          <w:rFonts w:ascii="仿宋_GB2312" w:eastAsia="仿宋_GB2312" w:hAnsi="仿宋_GB2312" w:cs="仿宋_GB2312"/>
          <w:sz w:val="32"/>
          <w:szCs w:val="32"/>
        </w:rPr>
      </w:pPr>
      <w:r w:rsidRPr="0072197C">
        <w:rPr>
          <w:rFonts w:ascii="仿宋_GB2312" w:eastAsia="仿宋_GB2312" w:hAnsi="仿宋_GB2312" w:cs="仿宋_GB2312" w:hint="eastAsia"/>
          <w:sz w:val="32"/>
          <w:szCs w:val="32"/>
        </w:rPr>
        <w:t>本系统通过物联网、大数据和人工智能技术，在数据采集共享的基础上，整合所有检测点数据，通过大数据实时分析各区域（地理位置，如xx路，xx区，xx县等）体温过高人员分布情况，也可根据年龄、性别统计分析体温过高人员的</w:t>
      </w:r>
      <w:r w:rsidRPr="0072197C">
        <w:rPr>
          <w:rFonts w:ascii="仿宋_GB2312" w:eastAsia="仿宋_GB2312" w:hAnsi="仿宋_GB2312" w:cs="仿宋_GB2312" w:hint="eastAsia"/>
          <w:sz w:val="32"/>
          <w:szCs w:val="32"/>
        </w:rPr>
        <w:lastRenderedPageBreak/>
        <w:t>分布，为防疫指挥部决策提供数据支持，实现数据共享和疫情分析。</w:t>
      </w:r>
    </w:p>
    <w:p w:rsidR="0072197C" w:rsidRPr="0072197C" w:rsidRDefault="0072197C" w:rsidP="0072197C">
      <w:pPr>
        <w:spacing w:line="360" w:lineRule="auto"/>
        <w:ind w:firstLineChars="200" w:firstLine="640"/>
        <w:rPr>
          <w:rFonts w:ascii="仿宋_GB2312" w:eastAsia="仿宋_GB2312" w:hAnsi="仿宋_GB2312" w:cs="仿宋_GB2312"/>
          <w:sz w:val="32"/>
          <w:szCs w:val="32"/>
        </w:rPr>
      </w:pPr>
      <w:r w:rsidRPr="0072197C">
        <w:rPr>
          <w:rFonts w:ascii="仿宋_GB2312" w:eastAsia="仿宋_GB2312" w:hAnsi="仿宋_GB2312" w:cs="仿宋_GB2312" w:hint="eastAsia"/>
          <w:sz w:val="32"/>
          <w:szCs w:val="32"/>
        </w:rPr>
        <w:t>本系统在指挥中心对各防控监测站点现场情况实时了解。</w:t>
      </w:r>
    </w:p>
    <w:p w:rsidR="0072197C" w:rsidRPr="0072197C" w:rsidRDefault="0072197C" w:rsidP="0072197C">
      <w:pPr>
        <w:spacing w:line="360" w:lineRule="auto"/>
        <w:ind w:firstLine="420"/>
        <w:rPr>
          <w:rFonts w:ascii="仿宋_GB2312" w:eastAsia="仿宋_GB2312" w:hAnsi="仿宋_GB2312" w:cs="仿宋_GB2312"/>
          <w:sz w:val="32"/>
          <w:szCs w:val="32"/>
        </w:rPr>
      </w:pPr>
      <w:r w:rsidRPr="0072197C">
        <w:rPr>
          <w:rFonts w:ascii="仿宋_GB2312" w:eastAsia="仿宋_GB2312" w:hAnsi="仿宋_GB2312" w:cs="仿宋_GB2312" w:hint="eastAsia"/>
          <w:sz w:val="32"/>
          <w:szCs w:val="32"/>
        </w:rPr>
        <w:t>本系统是疫情联防联控监测系统，可以实现站点对被检测人员自动测温，人员和车辆自动识别登记、信息实时自动上报、实现数据共享和疫情智能分析分析。</w:t>
      </w:r>
    </w:p>
    <w:p w:rsidR="00B6221D" w:rsidRPr="0072197C" w:rsidRDefault="00B6221D" w:rsidP="004A046C">
      <w:pPr>
        <w:spacing w:line="360" w:lineRule="auto"/>
        <w:jc w:val="left"/>
      </w:pPr>
    </w:p>
    <w:p w:rsidR="00295D4C" w:rsidRPr="00B6221D" w:rsidRDefault="00295D4C">
      <w:pPr>
        <w:widowControl/>
        <w:jc w:val="left"/>
        <w:rPr>
          <w:rFonts w:ascii="黑体" w:eastAsia="黑体" w:hAnsi="黑体" w:cs="仿宋_GB2312"/>
          <w:b/>
          <w:bCs/>
          <w:sz w:val="32"/>
          <w:szCs w:val="32"/>
        </w:rPr>
      </w:pPr>
    </w:p>
    <w:p w:rsidR="0072197C" w:rsidRDefault="0072197C">
      <w:pPr>
        <w:widowControl/>
        <w:jc w:val="left"/>
        <w:rPr>
          <w:rFonts w:ascii="黑体" w:eastAsia="黑体" w:hAnsi="黑体" w:cs="仿宋_GB2312"/>
          <w:b/>
          <w:bCs/>
          <w:sz w:val="32"/>
          <w:szCs w:val="32"/>
        </w:rPr>
      </w:pPr>
      <w:r>
        <w:rPr>
          <w:rFonts w:ascii="黑体" w:eastAsia="黑体" w:hAnsi="黑体" w:cs="仿宋_GB2312"/>
          <w:b/>
          <w:bCs/>
          <w:sz w:val="32"/>
          <w:szCs w:val="32"/>
        </w:rPr>
        <w:br w:type="page"/>
      </w:r>
    </w:p>
    <w:p w:rsidR="00295D4C" w:rsidRPr="00295D4C" w:rsidRDefault="00295D4C" w:rsidP="00295D4C">
      <w:pPr>
        <w:ind w:left="1430" w:hangingChars="445" w:hanging="1430"/>
        <w:rPr>
          <w:rFonts w:ascii="黑体" w:eastAsia="黑体" w:hAnsi="黑体" w:cs="仿宋_GB2312"/>
          <w:bCs/>
          <w:sz w:val="32"/>
          <w:szCs w:val="32"/>
        </w:rPr>
      </w:pPr>
      <w:r w:rsidRPr="00295D4C">
        <w:rPr>
          <w:rFonts w:ascii="黑体" w:eastAsia="黑体" w:hAnsi="黑体" w:cs="仿宋_GB2312" w:hint="eastAsia"/>
          <w:b/>
          <w:bCs/>
          <w:sz w:val="32"/>
          <w:szCs w:val="32"/>
        </w:rPr>
        <w:lastRenderedPageBreak/>
        <w:t>项目</w:t>
      </w:r>
      <w:r>
        <w:rPr>
          <w:rFonts w:ascii="黑体" w:eastAsia="黑体" w:hAnsi="黑体" w:cs="仿宋_GB2312" w:hint="eastAsia"/>
          <w:b/>
          <w:bCs/>
          <w:sz w:val="32"/>
          <w:szCs w:val="32"/>
        </w:rPr>
        <w:t>四</w:t>
      </w:r>
      <w:r w:rsidRPr="00295D4C">
        <w:rPr>
          <w:rFonts w:ascii="黑体" w:eastAsia="黑体" w:hAnsi="黑体" w:cs="仿宋_GB2312" w:hint="eastAsia"/>
          <w:b/>
          <w:bCs/>
          <w:sz w:val="32"/>
          <w:szCs w:val="32"/>
        </w:rPr>
        <w:t>：</w:t>
      </w:r>
      <w:r w:rsidRPr="00295D4C">
        <w:rPr>
          <w:rFonts w:ascii="黑体" w:eastAsia="黑体" w:hAnsi="黑体" w:cs="仿宋_GB2312" w:hint="eastAsia"/>
          <w:bCs/>
          <w:sz w:val="32"/>
          <w:szCs w:val="32"/>
        </w:rPr>
        <w:t>辩证应用指南方剂防治新乡地区新冠肺炎疗效观察</w:t>
      </w:r>
    </w:p>
    <w:p w:rsidR="00295D4C" w:rsidRPr="00295D4C" w:rsidRDefault="00295D4C" w:rsidP="00295D4C">
      <w:pPr>
        <w:rPr>
          <w:rFonts w:ascii="黑体" w:eastAsia="黑体" w:hAnsi="黑体" w:cs="仿宋_GB2312"/>
          <w:b/>
          <w:bCs/>
          <w:sz w:val="32"/>
          <w:szCs w:val="32"/>
        </w:rPr>
      </w:pPr>
      <w:r w:rsidRPr="00295D4C">
        <w:rPr>
          <w:rFonts w:ascii="黑体" w:eastAsia="黑体" w:hAnsi="黑体" w:cs="仿宋_GB2312" w:hint="eastAsia"/>
          <w:b/>
          <w:bCs/>
          <w:sz w:val="32"/>
          <w:szCs w:val="32"/>
        </w:rPr>
        <w:t>承担单位：</w:t>
      </w:r>
      <w:r w:rsidRPr="00295D4C">
        <w:rPr>
          <w:rFonts w:ascii="黑体" w:eastAsia="黑体" w:hAnsi="黑体" w:cs="仿宋_GB2312" w:hint="eastAsia"/>
          <w:bCs/>
          <w:sz w:val="32"/>
          <w:szCs w:val="32"/>
        </w:rPr>
        <w:t>新乡市中医院</w:t>
      </w:r>
    </w:p>
    <w:p w:rsidR="00295D4C" w:rsidRDefault="00295D4C" w:rsidP="00295D4C">
      <w:pPr>
        <w:rPr>
          <w:rFonts w:ascii="仿宋_GB2312" w:eastAsia="仿宋_GB2312" w:hAnsi="仿宋_GB2312" w:cs="仿宋_GB2312"/>
          <w:sz w:val="32"/>
          <w:szCs w:val="32"/>
        </w:rPr>
      </w:pPr>
      <w:r w:rsidRPr="00295D4C">
        <w:rPr>
          <w:rFonts w:ascii="黑体" w:eastAsia="黑体" w:hAnsi="黑体" w:cs="仿宋_GB2312" w:hint="eastAsia"/>
          <w:sz w:val="32"/>
          <w:szCs w:val="32"/>
        </w:rPr>
        <w:t>项目简介：</w:t>
      </w:r>
      <w:r>
        <w:rPr>
          <w:rFonts w:ascii="仿宋_GB2312" w:eastAsia="仿宋_GB2312" w:hAnsi="仿宋_GB2312" w:cs="仿宋_GB2312" w:hint="eastAsia"/>
          <w:sz w:val="32"/>
          <w:szCs w:val="32"/>
        </w:rPr>
        <w:t>本着立足当前、谋划长远的原则，针对新乡地区人群特点、对指南方剂进行验证和疗效观察、收集临床一线资料、就如何提升病人体质和抗病能力，尽快拿出行之有效的成熟方案和理论体系，从而规范指导新乡地区的中医防治。</w:t>
      </w:r>
    </w:p>
    <w:p w:rsidR="00295D4C" w:rsidRDefault="00295D4C" w:rsidP="00295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勋伟院长亲自担任科技攻关项目负责人，立即召开了协调会和科技攻关项目小组成立会，从全院抽调数位中医专家、科研骨干，临床一线的精兵强将，立即投入工作状态。截止目前，我院已经和市传染病院、新乡市新冠肺炎中医诊疗指导专家组进行了集体会商，专家组进行了反复多次沟通，确定了科技攻关项目的具体科研内容，技术路线，实施方案，技术评价指标；明确了科技攻关项目小组成员的职责、任务分工；已经开始进行文献检索历代医家诊治“瘟疫”、“戾气”的诊治经验，结合现代医学对新冠肺炎的认识进行数据统计分析，优化化裁；坚决落实省卫健委指导意见，进行科学辩证、精准施治，确保新乡地区的每一个确诊、疑似病例都能得到中西医协同治疗；立即着手对医院现有的成熟方剂进行筛选、甄别，加快研制驱瘟香囊和扶正驱瘟茶的力度，尽快进入临床研究、疗效观察阶段。</w:t>
      </w:r>
    </w:p>
    <w:p w:rsidR="00295D4C" w:rsidRDefault="00295D4C">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7C051E" w:rsidRDefault="007C051E" w:rsidP="00295D4C">
      <w:pPr>
        <w:rPr>
          <w:rFonts w:ascii="黑体" w:eastAsia="黑体" w:hAnsi="黑体" w:cs="仿宋_GB2312"/>
          <w:b/>
          <w:bCs/>
          <w:sz w:val="32"/>
          <w:szCs w:val="32"/>
        </w:rPr>
      </w:pPr>
    </w:p>
    <w:p w:rsidR="00295D4C" w:rsidRPr="00295D4C" w:rsidRDefault="00295D4C" w:rsidP="00295D4C">
      <w:pPr>
        <w:rPr>
          <w:rFonts w:ascii="黑体" w:eastAsia="黑体" w:hAnsi="黑体" w:cs="仿宋_GB2312"/>
          <w:bCs/>
          <w:sz w:val="32"/>
          <w:szCs w:val="32"/>
        </w:rPr>
      </w:pPr>
      <w:r w:rsidRPr="00295D4C">
        <w:rPr>
          <w:rFonts w:ascii="黑体" w:eastAsia="黑体" w:hAnsi="黑体" w:cs="仿宋_GB2312" w:hint="eastAsia"/>
          <w:b/>
          <w:bCs/>
          <w:sz w:val="32"/>
          <w:szCs w:val="32"/>
        </w:rPr>
        <w:t>项目五：</w:t>
      </w:r>
      <w:r w:rsidRPr="00295D4C">
        <w:rPr>
          <w:rFonts w:ascii="黑体" w:eastAsia="黑体" w:hAnsi="黑体" w:cs="仿宋_GB2312" w:hint="eastAsia"/>
          <w:bCs/>
          <w:sz w:val="32"/>
          <w:szCs w:val="32"/>
        </w:rPr>
        <w:t>金银花抗病毒系列产品研发</w:t>
      </w:r>
    </w:p>
    <w:p w:rsidR="00295D4C" w:rsidRPr="00295D4C" w:rsidRDefault="00295D4C" w:rsidP="00295D4C">
      <w:pPr>
        <w:rPr>
          <w:rFonts w:ascii="黑体" w:eastAsia="黑体" w:hAnsi="黑体" w:cs="仿宋_GB2312"/>
          <w:bCs/>
          <w:sz w:val="32"/>
          <w:szCs w:val="32"/>
        </w:rPr>
      </w:pPr>
      <w:r w:rsidRPr="00295D4C">
        <w:rPr>
          <w:rFonts w:ascii="黑体" w:eastAsia="黑体" w:hAnsi="黑体" w:cs="仿宋_GB2312" w:hint="eastAsia"/>
          <w:b/>
          <w:bCs/>
          <w:sz w:val="32"/>
          <w:szCs w:val="32"/>
        </w:rPr>
        <w:t>承担单位：</w:t>
      </w:r>
      <w:r w:rsidRPr="00295D4C">
        <w:rPr>
          <w:rFonts w:ascii="黑体" w:eastAsia="黑体" w:hAnsi="黑体" w:cs="仿宋_GB2312" w:hint="eastAsia"/>
          <w:bCs/>
          <w:sz w:val="32"/>
          <w:szCs w:val="32"/>
        </w:rPr>
        <w:t>佐今明制药股份有限公司</w:t>
      </w:r>
    </w:p>
    <w:p w:rsidR="00295D4C" w:rsidRPr="00875376" w:rsidRDefault="00295D4C" w:rsidP="00295D4C">
      <w:pPr>
        <w:rPr>
          <w:rFonts w:ascii="仿宋_GB2312" w:eastAsia="仿宋_GB2312" w:hAnsi="仿宋_GB2312" w:cs="仿宋_GB2312"/>
          <w:sz w:val="32"/>
          <w:szCs w:val="32"/>
        </w:rPr>
      </w:pPr>
      <w:r w:rsidRPr="00295D4C">
        <w:rPr>
          <w:rFonts w:ascii="黑体" w:eastAsia="黑体" w:hAnsi="黑体" w:cs="仿宋_GB2312" w:hint="eastAsia"/>
          <w:sz w:val="32"/>
          <w:szCs w:val="32"/>
        </w:rPr>
        <w:t>项目简介：</w:t>
      </w:r>
      <w:r w:rsidRPr="00875376">
        <w:rPr>
          <w:rFonts w:ascii="仿宋_GB2312" w:eastAsia="仿宋_GB2312" w:hAnsi="仿宋_GB2312" w:cs="仿宋_GB2312" w:hint="eastAsia"/>
          <w:sz w:val="32"/>
          <w:szCs w:val="32"/>
        </w:rPr>
        <w:t>金银花抗病毒作用人尽皆知，在非典、H</w:t>
      </w:r>
      <w:r w:rsidRPr="00875376">
        <w:rPr>
          <w:rFonts w:ascii="仿宋_GB2312" w:eastAsia="仿宋_GB2312" w:hAnsi="仿宋_GB2312" w:cs="仿宋_GB2312" w:hint="eastAsia"/>
          <w:sz w:val="32"/>
          <w:szCs w:val="32"/>
          <w:vertAlign w:val="subscript"/>
        </w:rPr>
        <w:t>I</w:t>
      </w:r>
      <w:r w:rsidRPr="00875376">
        <w:rPr>
          <w:rFonts w:ascii="仿宋_GB2312" w:eastAsia="仿宋_GB2312" w:hAnsi="仿宋_GB2312" w:cs="仿宋_GB2312" w:hint="eastAsia"/>
          <w:sz w:val="32"/>
          <w:szCs w:val="32"/>
        </w:rPr>
        <w:t>N</w:t>
      </w:r>
      <w:r w:rsidRPr="00875376">
        <w:rPr>
          <w:rFonts w:ascii="仿宋_GB2312" w:eastAsia="仿宋_GB2312" w:hAnsi="仿宋_GB2312" w:cs="仿宋_GB2312" w:hint="eastAsia"/>
          <w:sz w:val="32"/>
          <w:szCs w:val="32"/>
          <w:vertAlign w:val="subscript"/>
        </w:rPr>
        <w:t>I</w:t>
      </w:r>
      <w:r w:rsidRPr="00875376">
        <w:rPr>
          <w:rFonts w:ascii="仿宋_GB2312" w:eastAsia="仿宋_GB2312" w:hAnsi="仿宋_GB2312" w:cs="仿宋_GB2312" w:hint="eastAsia"/>
          <w:sz w:val="32"/>
          <w:szCs w:val="32"/>
        </w:rPr>
        <w:t>、H</w:t>
      </w:r>
      <w:r w:rsidRPr="00875376">
        <w:rPr>
          <w:rFonts w:ascii="仿宋_GB2312" w:eastAsia="仿宋_GB2312" w:hAnsi="仿宋_GB2312" w:cs="仿宋_GB2312" w:hint="eastAsia"/>
          <w:sz w:val="32"/>
          <w:szCs w:val="32"/>
          <w:vertAlign w:val="subscript"/>
        </w:rPr>
        <w:t>5</w:t>
      </w:r>
      <w:r w:rsidRPr="00875376">
        <w:rPr>
          <w:rFonts w:ascii="仿宋_GB2312" w:eastAsia="仿宋_GB2312" w:hAnsi="仿宋_GB2312" w:cs="仿宋_GB2312" w:hint="eastAsia"/>
          <w:sz w:val="32"/>
          <w:szCs w:val="32"/>
        </w:rPr>
        <w:t>N</w:t>
      </w:r>
      <w:r w:rsidRPr="00875376">
        <w:rPr>
          <w:rFonts w:ascii="仿宋_GB2312" w:eastAsia="仿宋_GB2312" w:hAnsi="仿宋_GB2312" w:cs="仿宋_GB2312" w:hint="eastAsia"/>
          <w:sz w:val="32"/>
          <w:szCs w:val="32"/>
          <w:vertAlign w:val="subscript"/>
        </w:rPr>
        <w:t>9</w:t>
      </w:r>
      <w:r w:rsidRPr="00875376">
        <w:rPr>
          <w:rFonts w:ascii="仿宋_GB2312" w:eastAsia="仿宋_GB2312" w:hAnsi="仿宋_GB2312" w:cs="仿宋_GB2312" w:hint="eastAsia"/>
          <w:sz w:val="32"/>
          <w:szCs w:val="32"/>
        </w:rPr>
        <w:t>等病毒侵袭中都发挥了重要作用。新乡封丘是“中国金银花之乡”，封丘金银花是我国的优质道地中药材，利用优质原料资源开发抗病毒系列产品</w:t>
      </w:r>
      <w:r w:rsidRPr="00875376">
        <w:rPr>
          <w:rFonts w:ascii="仿宋_GB2312" w:hAnsi="宋体" w:cs="宋体" w:hint="eastAsia"/>
          <w:sz w:val="32"/>
          <w:szCs w:val="32"/>
        </w:rPr>
        <w:t>対</w:t>
      </w:r>
      <w:r w:rsidRPr="00875376">
        <w:rPr>
          <w:rFonts w:ascii="仿宋_GB2312" w:eastAsia="仿宋_GB2312" w:hAnsi="仿宋_GB2312" w:cs="仿宋_GB2312" w:hint="eastAsia"/>
          <w:sz w:val="32"/>
          <w:szCs w:val="32"/>
        </w:rPr>
        <w:t>于抗击疫情具有重要意义！多年来，佐今明公司在金银花研究方面取得了积极进展，主要有以下几个方面：</w:t>
      </w:r>
    </w:p>
    <w:p w:rsidR="00295D4C" w:rsidRPr="00875376" w:rsidRDefault="00295D4C" w:rsidP="00295D4C">
      <w:pPr>
        <w:ind w:firstLineChars="200" w:firstLine="640"/>
        <w:rPr>
          <w:rFonts w:ascii="仿宋_GB2312" w:eastAsia="仿宋_GB2312" w:hAnsi="仿宋_GB2312" w:cs="仿宋_GB2312"/>
          <w:sz w:val="32"/>
          <w:szCs w:val="32"/>
        </w:rPr>
      </w:pPr>
      <w:r w:rsidRPr="00875376">
        <w:rPr>
          <w:rFonts w:ascii="仿宋_GB2312" w:eastAsia="仿宋_GB2312" w:hAnsi="仿宋_GB2312" w:cs="仿宋_GB2312" w:hint="eastAsia"/>
          <w:sz w:val="32"/>
          <w:szCs w:val="32"/>
        </w:rPr>
        <w:t>1.与沈阳药科大学宋少江副校长、河南大学药学院李钦院长组成的研发团队联合承担了国家发改委、国家中医药管理局组织的“国家中药标准化项目--金银花等2种中药饮片标准化建设”，2019年6月通过了国家中医药管理局组织的专家对项目内容的验收，目前，形成的金银花、连翘8个国家标准、14个行业规范已经提交至国家中医药管理局进行审核、批准。</w:t>
      </w:r>
    </w:p>
    <w:p w:rsidR="00295D4C" w:rsidRPr="00875376" w:rsidRDefault="00295D4C" w:rsidP="00295D4C">
      <w:pPr>
        <w:ind w:firstLineChars="200" w:firstLine="640"/>
        <w:rPr>
          <w:rFonts w:ascii="仿宋_GB2312" w:eastAsia="仿宋_GB2312" w:hAnsi="仿宋_GB2312" w:cs="仿宋_GB2312"/>
          <w:sz w:val="32"/>
          <w:szCs w:val="32"/>
        </w:rPr>
      </w:pPr>
      <w:r w:rsidRPr="00875376">
        <w:rPr>
          <w:rFonts w:ascii="仿宋_GB2312" w:eastAsia="仿宋_GB2312" w:hAnsi="仿宋_GB2312" w:cs="仿宋_GB2312" w:hint="eastAsia"/>
          <w:sz w:val="32"/>
          <w:szCs w:val="32"/>
        </w:rPr>
        <w:t>2.公司含金银花主导产品“复方金银花颗粒”已经完成标准提高，经青海省药检所复核提交到国家药典会待专家审核、发布。复方金银花颗粒和双黄连口服液同方异名，新标准如能按期发布将会对利用河南优质道地金银花进行复方金银花颗粒的规范化、产业化生产起到积极作用，必将对老百姓选用中药抗病毒预防、治疗起到心理稳定的社会效益。</w:t>
      </w:r>
    </w:p>
    <w:p w:rsidR="00DE3A1E" w:rsidRDefault="00295D4C" w:rsidP="00295D4C">
      <w:pPr>
        <w:ind w:firstLineChars="200" w:firstLine="640"/>
        <w:rPr>
          <w:rFonts w:ascii="仿宋_GB2312" w:eastAsia="仿宋_GB2312" w:hAnsi="仿宋_GB2312" w:cs="仿宋_GB2312"/>
          <w:sz w:val="32"/>
          <w:szCs w:val="32"/>
        </w:rPr>
      </w:pPr>
      <w:r w:rsidRPr="00875376">
        <w:rPr>
          <w:rFonts w:ascii="仿宋_GB2312" w:eastAsia="仿宋_GB2312" w:hAnsi="仿宋_GB2312" w:cs="仿宋_GB2312" w:hint="eastAsia"/>
          <w:sz w:val="32"/>
          <w:szCs w:val="32"/>
        </w:rPr>
        <w:lastRenderedPageBreak/>
        <w:t>3.课题组前期在金银花新品种选育、药材加工、质量评价及药用成分的提取干燥等方面获得多项成果。近两年来，河南师范大学李建军教授组织研发的金银花新品种“豫金1号”、“豫金2号”通过国家新品种鉴定，利用“豫金2号”进行金银花精油提取研究正在进行中，如开发成功，将会促进金银花抗病毒精油、金银花抗病毒漱口水、金银花抗病毒空气清新剂等产品问世。</w:t>
      </w:r>
    </w:p>
    <w:sectPr w:rsidR="00DE3A1E" w:rsidSect="00EB4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DD" w:rsidRDefault="00201EDD" w:rsidP="00461A5A">
      <w:r>
        <w:separator/>
      </w:r>
    </w:p>
  </w:endnote>
  <w:endnote w:type="continuationSeparator" w:id="0">
    <w:p w:rsidR="00201EDD" w:rsidRDefault="00201EDD" w:rsidP="0046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Meiryo"/>
    <w:panose1 w:val="02010600030101010101"/>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DD" w:rsidRDefault="00201EDD" w:rsidP="00461A5A">
      <w:r>
        <w:separator/>
      </w:r>
    </w:p>
  </w:footnote>
  <w:footnote w:type="continuationSeparator" w:id="0">
    <w:p w:rsidR="00201EDD" w:rsidRDefault="00201EDD" w:rsidP="00461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3D9A"/>
    <w:rsid w:val="00041238"/>
    <w:rsid w:val="000532E0"/>
    <w:rsid w:val="000D361A"/>
    <w:rsid w:val="000F3E95"/>
    <w:rsid w:val="001405F0"/>
    <w:rsid w:val="001745CA"/>
    <w:rsid w:val="00201EDD"/>
    <w:rsid w:val="00211EF7"/>
    <w:rsid w:val="00222409"/>
    <w:rsid w:val="00241B3D"/>
    <w:rsid w:val="00295D4C"/>
    <w:rsid w:val="00362FDC"/>
    <w:rsid w:val="00375DA1"/>
    <w:rsid w:val="00407F20"/>
    <w:rsid w:val="00420956"/>
    <w:rsid w:val="00427772"/>
    <w:rsid w:val="00456FEE"/>
    <w:rsid w:val="00461A5A"/>
    <w:rsid w:val="004A046C"/>
    <w:rsid w:val="004A1335"/>
    <w:rsid w:val="00510F09"/>
    <w:rsid w:val="005D0C39"/>
    <w:rsid w:val="006A0209"/>
    <w:rsid w:val="006F39BD"/>
    <w:rsid w:val="0072197C"/>
    <w:rsid w:val="00721C09"/>
    <w:rsid w:val="0075284E"/>
    <w:rsid w:val="007C051E"/>
    <w:rsid w:val="007C676B"/>
    <w:rsid w:val="007D0EA2"/>
    <w:rsid w:val="007D4D8D"/>
    <w:rsid w:val="0086737C"/>
    <w:rsid w:val="00877F33"/>
    <w:rsid w:val="00893878"/>
    <w:rsid w:val="008A4D22"/>
    <w:rsid w:val="008F3558"/>
    <w:rsid w:val="00916820"/>
    <w:rsid w:val="009301D9"/>
    <w:rsid w:val="00962B05"/>
    <w:rsid w:val="009843F0"/>
    <w:rsid w:val="009A3846"/>
    <w:rsid w:val="009B1A8F"/>
    <w:rsid w:val="009B3D9A"/>
    <w:rsid w:val="009C307F"/>
    <w:rsid w:val="00A7602A"/>
    <w:rsid w:val="00B01960"/>
    <w:rsid w:val="00B20ED6"/>
    <w:rsid w:val="00B6221D"/>
    <w:rsid w:val="00BA60BF"/>
    <w:rsid w:val="00BB00B8"/>
    <w:rsid w:val="00BD07C1"/>
    <w:rsid w:val="00BF6DFD"/>
    <w:rsid w:val="00D63D29"/>
    <w:rsid w:val="00D72DF3"/>
    <w:rsid w:val="00D86048"/>
    <w:rsid w:val="00DE3A1E"/>
    <w:rsid w:val="00E6748A"/>
    <w:rsid w:val="00E748B0"/>
    <w:rsid w:val="00EB442F"/>
    <w:rsid w:val="00EB7459"/>
    <w:rsid w:val="00F63AF9"/>
    <w:rsid w:val="00F672C0"/>
    <w:rsid w:val="00F77EC7"/>
    <w:rsid w:val="00FC081C"/>
    <w:rsid w:val="00FD2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1D89B"/>
  <w15:docId w15:val="{7C52A8EB-37FF-4A79-AA90-5CD9BF38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5D0C39"/>
    <w:rPr>
      <w:rFonts w:ascii="Calibri" w:eastAsia="宋体" w:hAnsi="Calibri" w:cstheme="minorBidi"/>
      <w:kern w:val="2"/>
      <w:sz w:val="21"/>
      <w:szCs w:val="24"/>
      <w:lang w:val="en-US" w:eastAsia="zh-CN" w:bidi="ar-SA"/>
    </w:rPr>
  </w:style>
  <w:style w:type="paragraph" w:styleId="a4">
    <w:name w:val="header"/>
    <w:basedOn w:val="a"/>
    <w:link w:val="a5"/>
    <w:uiPriority w:val="99"/>
    <w:semiHidden/>
    <w:unhideWhenUsed/>
    <w:rsid w:val="00461A5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461A5A"/>
    <w:rPr>
      <w:sz w:val="18"/>
      <w:szCs w:val="18"/>
    </w:rPr>
  </w:style>
  <w:style w:type="paragraph" w:styleId="a6">
    <w:name w:val="footer"/>
    <w:basedOn w:val="a"/>
    <w:link w:val="a7"/>
    <w:uiPriority w:val="99"/>
    <w:semiHidden/>
    <w:unhideWhenUsed/>
    <w:rsid w:val="00461A5A"/>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461A5A"/>
    <w:rPr>
      <w:sz w:val="18"/>
      <w:szCs w:val="18"/>
    </w:rPr>
  </w:style>
  <w:style w:type="paragraph" w:styleId="a8">
    <w:name w:val="Balloon Text"/>
    <w:basedOn w:val="a"/>
    <w:link w:val="a9"/>
    <w:uiPriority w:val="99"/>
    <w:semiHidden/>
    <w:unhideWhenUsed/>
    <w:rsid w:val="009301D9"/>
    <w:rPr>
      <w:sz w:val="18"/>
      <w:szCs w:val="18"/>
    </w:rPr>
  </w:style>
  <w:style w:type="character" w:customStyle="1" w:styleId="a9">
    <w:name w:val="批注框文本 字符"/>
    <w:basedOn w:val="a0"/>
    <w:link w:val="a8"/>
    <w:uiPriority w:val="99"/>
    <w:semiHidden/>
    <w:rsid w:val="009301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172D85-77FD-4F9A-8F00-7D379FA8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lxj</dc:creator>
  <cp:keywords/>
  <dc:description/>
  <cp:lastModifiedBy>lxj</cp:lastModifiedBy>
  <cp:revision>64</cp:revision>
  <cp:lastPrinted>2020-03-09T02:12:00Z</cp:lastPrinted>
  <dcterms:created xsi:type="dcterms:W3CDTF">2020-02-07T09:10:00Z</dcterms:created>
  <dcterms:modified xsi:type="dcterms:W3CDTF">2020-03-09T02:13:00Z</dcterms:modified>
</cp:coreProperties>
</file>